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4EA28" w14:textId="0A91656C" w:rsidR="00237EFD" w:rsidRDefault="00D36554">
      <w:pPr>
        <w:pStyle w:val="Bodytext20"/>
        <w:shd w:val="clear" w:color="auto" w:fill="auto"/>
        <w:tabs>
          <w:tab w:val="left" w:pos="6008"/>
        </w:tabs>
        <w:spacing w:after="0" w:line="240" w:lineRule="auto"/>
        <w:ind w:left="567" w:firstLine="0"/>
        <w:jc w:val="right"/>
      </w:pPr>
      <w:r>
        <w:rPr>
          <w:sz w:val="20"/>
          <w:szCs w:val="20"/>
        </w:rPr>
        <w:t xml:space="preserve">Załącznik do zarządzenia nr </w:t>
      </w:r>
      <w:r w:rsidR="00986A4F">
        <w:rPr>
          <w:sz w:val="20"/>
          <w:szCs w:val="20"/>
        </w:rPr>
        <w:t>8/2024</w:t>
      </w:r>
    </w:p>
    <w:p w14:paraId="7367D5F2" w14:textId="77777777" w:rsidR="00237EFD" w:rsidRDefault="00D36554">
      <w:pPr>
        <w:pStyle w:val="Bodytext20"/>
        <w:shd w:val="clear" w:color="auto" w:fill="auto"/>
        <w:tabs>
          <w:tab w:val="left" w:pos="6008"/>
        </w:tabs>
        <w:spacing w:after="0" w:line="240" w:lineRule="auto"/>
        <w:ind w:left="567" w:firstLine="0"/>
        <w:jc w:val="right"/>
      </w:pPr>
      <w:r>
        <w:rPr>
          <w:sz w:val="20"/>
          <w:szCs w:val="20"/>
        </w:rPr>
        <w:t xml:space="preserve">Wójta Gminy Jedwabno </w:t>
      </w:r>
    </w:p>
    <w:p w14:paraId="7187A7D0" w14:textId="1293F00E" w:rsidR="00237EFD" w:rsidRDefault="00D36554">
      <w:pPr>
        <w:pStyle w:val="Bodytext20"/>
        <w:shd w:val="clear" w:color="auto" w:fill="auto"/>
        <w:tabs>
          <w:tab w:val="left" w:pos="6008"/>
        </w:tabs>
        <w:spacing w:after="0" w:line="240" w:lineRule="auto"/>
        <w:ind w:left="567" w:firstLine="0"/>
        <w:jc w:val="right"/>
      </w:pPr>
      <w:r>
        <w:rPr>
          <w:sz w:val="20"/>
          <w:szCs w:val="20"/>
        </w:rPr>
        <w:t xml:space="preserve">z dnia </w:t>
      </w:r>
      <w:r w:rsidR="00986A4F">
        <w:rPr>
          <w:sz w:val="20"/>
          <w:szCs w:val="20"/>
        </w:rPr>
        <w:t>25.01.2024</w:t>
      </w:r>
    </w:p>
    <w:p w14:paraId="7C3DBCFC" w14:textId="77777777" w:rsidR="00237EFD" w:rsidRDefault="00D36554">
      <w:pPr>
        <w:pStyle w:val="Bodytext20"/>
        <w:shd w:val="clear" w:color="auto" w:fill="auto"/>
        <w:tabs>
          <w:tab w:val="left" w:pos="6008"/>
        </w:tabs>
        <w:spacing w:after="283" w:line="240" w:lineRule="auto"/>
        <w:ind w:left="720" w:firstLine="0"/>
        <w:jc w:val="center"/>
        <w:rPr>
          <w:b/>
          <w:bCs/>
        </w:rPr>
      </w:pPr>
      <w:r>
        <w:rPr>
          <w:b/>
          <w:bCs/>
        </w:rPr>
        <w:t>OGŁOSZENIE</w:t>
      </w:r>
    </w:p>
    <w:p w14:paraId="67881B70" w14:textId="2893C365" w:rsidR="00237EFD" w:rsidRDefault="00D36554">
      <w:pPr>
        <w:pStyle w:val="Bodytext20"/>
        <w:shd w:val="clear" w:color="auto" w:fill="auto"/>
        <w:tabs>
          <w:tab w:val="left" w:pos="6008"/>
        </w:tabs>
        <w:spacing w:after="283" w:line="240" w:lineRule="auto"/>
        <w:ind w:left="720" w:firstLine="0"/>
        <w:jc w:val="center"/>
        <w:rPr>
          <w:b/>
          <w:bCs/>
        </w:rPr>
      </w:pPr>
      <w:r>
        <w:rPr>
          <w:b/>
          <w:bCs/>
        </w:rPr>
        <w:t>otwartego konkursu ofert na realizację zadań publicznych w 202</w:t>
      </w:r>
      <w:r w:rsidR="008E3BE8">
        <w:rPr>
          <w:b/>
          <w:bCs/>
        </w:rPr>
        <w:t>4</w:t>
      </w:r>
      <w:r>
        <w:rPr>
          <w:b/>
          <w:bCs/>
        </w:rPr>
        <w:t xml:space="preserve"> roku  przez organizacje pozarządowe oraz podmioty wymienione w art.3 ust.3 ustawy                    </w:t>
      </w:r>
      <w:r>
        <w:rPr>
          <w:b/>
          <w:bCs/>
          <w:i/>
          <w:iCs/>
        </w:rPr>
        <w:t>o działalności pożytku publicznego i o wolontariacie</w:t>
      </w:r>
    </w:p>
    <w:p w14:paraId="6B917652" w14:textId="29F5C64F" w:rsidR="00237EFD" w:rsidRDefault="00D36554">
      <w:pPr>
        <w:pStyle w:val="Bodytext20"/>
        <w:shd w:val="clear" w:color="auto" w:fill="auto"/>
        <w:spacing w:before="113" w:after="113" w:line="277" w:lineRule="exact"/>
        <w:ind w:firstLine="0"/>
      </w:pPr>
      <w:r>
        <w:rPr>
          <w:i/>
          <w:iCs/>
        </w:rPr>
        <w:t>Na podstawie art. 7 ust. 1 pkt 19 ustawy z dnia 8 marca 1990 r. o samorządzie gminnym (tekst jednolity Dz.U. z 20</w:t>
      </w:r>
      <w:r w:rsidR="00745BB9">
        <w:rPr>
          <w:i/>
          <w:iCs/>
        </w:rPr>
        <w:t>23</w:t>
      </w:r>
      <w:r>
        <w:rPr>
          <w:i/>
          <w:iCs/>
        </w:rPr>
        <w:t xml:space="preserve"> r. poz. </w:t>
      </w:r>
      <w:r w:rsidR="00745BB9">
        <w:rPr>
          <w:i/>
          <w:iCs/>
        </w:rPr>
        <w:t>40</w:t>
      </w:r>
      <w:r>
        <w:rPr>
          <w:i/>
          <w:iCs/>
        </w:rPr>
        <w:t xml:space="preserve"> </w:t>
      </w:r>
      <w:r w:rsidRPr="00A73EAF">
        <w:rPr>
          <w:i/>
          <w:iCs/>
          <w:color w:val="auto"/>
        </w:rPr>
        <w:t xml:space="preserve">z </w:t>
      </w:r>
      <w:proofErr w:type="spellStart"/>
      <w:r w:rsidRPr="00A73EAF">
        <w:rPr>
          <w:i/>
          <w:iCs/>
          <w:color w:val="auto"/>
        </w:rPr>
        <w:t>późn</w:t>
      </w:r>
      <w:proofErr w:type="spellEnd"/>
      <w:r w:rsidRPr="00A73EAF">
        <w:rPr>
          <w:i/>
          <w:iCs/>
          <w:color w:val="auto"/>
        </w:rPr>
        <w:t xml:space="preserve">. </w:t>
      </w:r>
      <w:r>
        <w:rPr>
          <w:i/>
          <w:iCs/>
        </w:rPr>
        <w:t xml:space="preserve">zm.) w związku z art. 11 ust. 2 i art. 13 ust. 1-3 ustawy z dnia 24 kwietnia 2003 r. </w:t>
      </w:r>
      <w:bookmarkStart w:id="0" w:name="_Hlk156899120"/>
      <w:r>
        <w:rPr>
          <w:i/>
          <w:iCs/>
        </w:rPr>
        <w:t xml:space="preserve">o działalności pożytku publicznego i o wolontariacie </w:t>
      </w:r>
      <w:bookmarkEnd w:id="0"/>
      <w:r>
        <w:rPr>
          <w:i/>
          <w:iCs/>
        </w:rPr>
        <w:t xml:space="preserve">(tekst jednolity </w:t>
      </w:r>
      <w:bookmarkStart w:id="1" w:name="_Hlk156899236"/>
      <w:r>
        <w:rPr>
          <w:i/>
          <w:iCs/>
        </w:rPr>
        <w:t>Dz.U. z 202</w:t>
      </w:r>
      <w:r w:rsidR="00745BB9">
        <w:rPr>
          <w:i/>
          <w:iCs/>
        </w:rPr>
        <w:t>3</w:t>
      </w:r>
      <w:r>
        <w:rPr>
          <w:i/>
          <w:iCs/>
        </w:rPr>
        <w:t xml:space="preserve"> r. poz. </w:t>
      </w:r>
      <w:r w:rsidR="00745BB9">
        <w:rPr>
          <w:i/>
          <w:iCs/>
        </w:rPr>
        <w:t>571</w:t>
      </w:r>
      <w:bookmarkEnd w:id="1"/>
      <w:r>
        <w:rPr>
          <w:i/>
          <w:iCs/>
        </w:rPr>
        <w:t xml:space="preserve">) </w:t>
      </w:r>
      <w:r>
        <w:t xml:space="preserve">Wójt Gminy Jedwabno ogłasza otwarty </w:t>
      </w:r>
      <w:r>
        <w:rPr>
          <w:rStyle w:val="Bodytext2Bold"/>
          <w:b w:val="0"/>
          <w:bCs w:val="0"/>
        </w:rPr>
        <w:t>konkurs ofert o dotację na realizację zadań publicznych  w 202</w:t>
      </w:r>
      <w:r w:rsidR="008E3BE8">
        <w:rPr>
          <w:rStyle w:val="Bodytext2Bold"/>
          <w:b w:val="0"/>
          <w:bCs w:val="0"/>
        </w:rPr>
        <w:t>4</w:t>
      </w:r>
      <w:r>
        <w:rPr>
          <w:rStyle w:val="Bodytext2Bold"/>
          <w:b w:val="0"/>
          <w:bCs w:val="0"/>
        </w:rPr>
        <w:t xml:space="preserve"> roku w zakresie:</w:t>
      </w:r>
    </w:p>
    <w:p w14:paraId="46751170" w14:textId="40F2CF9E" w:rsidR="00237EFD" w:rsidRDefault="00D36554">
      <w:pPr>
        <w:pStyle w:val="Bodytext20"/>
        <w:shd w:val="clear" w:color="auto" w:fill="auto"/>
        <w:spacing w:before="113" w:after="113" w:line="240" w:lineRule="auto"/>
        <w:ind w:firstLine="0"/>
      </w:pPr>
      <w:r>
        <w:rPr>
          <w:b/>
          <w:bCs/>
        </w:rPr>
        <w:t xml:space="preserve"> I. </w:t>
      </w:r>
      <w:bookmarkStart w:id="2" w:name="bookmark2"/>
      <w:r>
        <w:rPr>
          <w:b/>
          <w:bCs/>
        </w:rPr>
        <w:t>Rodzaj zadań priorytetowych w 202</w:t>
      </w:r>
      <w:r w:rsidR="00927AE6">
        <w:rPr>
          <w:b/>
          <w:bCs/>
        </w:rPr>
        <w:t>4</w:t>
      </w:r>
      <w:r w:rsidR="00821B68">
        <w:rPr>
          <w:b/>
          <w:bCs/>
        </w:rPr>
        <w:t xml:space="preserve"> </w:t>
      </w:r>
      <w:r>
        <w:rPr>
          <w:b/>
          <w:bCs/>
        </w:rPr>
        <w:t>roku:</w:t>
      </w:r>
      <w:bookmarkEnd w:id="2"/>
    </w:p>
    <w:p w14:paraId="142AD406" w14:textId="77777777" w:rsidR="00237EFD" w:rsidRDefault="00D36554">
      <w:pPr>
        <w:pStyle w:val="Bodytext20"/>
        <w:numPr>
          <w:ilvl w:val="0"/>
          <w:numId w:val="1"/>
        </w:numPr>
        <w:shd w:val="clear" w:color="auto" w:fill="auto"/>
        <w:tabs>
          <w:tab w:val="left" w:pos="1067"/>
        </w:tabs>
        <w:spacing w:before="113" w:after="113" w:line="240" w:lineRule="auto"/>
        <w:ind w:left="720" w:hanging="360"/>
      </w:pPr>
      <w:r>
        <w:t>Wspieranie i upowszechnianie kultury fizycznej,</w:t>
      </w:r>
    </w:p>
    <w:p w14:paraId="4A14B7F4" w14:textId="77777777" w:rsidR="00237EFD" w:rsidRDefault="00D36554">
      <w:pPr>
        <w:pStyle w:val="Bodytext20"/>
        <w:numPr>
          <w:ilvl w:val="0"/>
          <w:numId w:val="1"/>
        </w:numPr>
        <w:shd w:val="clear" w:color="auto" w:fill="auto"/>
        <w:tabs>
          <w:tab w:val="left" w:pos="1070"/>
        </w:tabs>
        <w:spacing w:after="207" w:line="240" w:lineRule="auto"/>
        <w:ind w:left="720" w:hanging="360"/>
      </w:pPr>
      <w:r>
        <w:t>Kultura, sztuka, ochrona dóbr kultury i dziedzictwa narodowego.</w:t>
      </w:r>
    </w:p>
    <w:p w14:paraId="17E1FA50" w14:textId="2D87FD67" w:rsidR="00237EFD" w:rsidRDefault="00D36554">
      <w:pPr>
        <w:pStyle w:val="Bodytext20"/>
        <w:shd w:val="clear" w:color="auto" w:fill="auto"/>
        <w:spacing w:after="511" w:line="281" w:lineRule="exact"/>
        <w:ind w:firstLine="0"/>
      </w:pPr>
      <w:r>
        <w:t>Zlecenie realizacji ww. Zadań publicznych będzie realizowane w formie wsparcia zgodnie z uchwaloną uchwałą</w:t>
      </w:r>
      <w:r w:rsidR="009B5301">
        <w:t xml:space="preserve"> </w:t>
      </w:r>
      <w:r w:rsidR="00870DE6">
        <w:t xml:space="preserve">LIX/436/23 </w:t>
      </w:r>
      <w:r>
        <w:t xml:space="preserve">Rady Gminy Jedwabno z dnia </w:t>
      </w:r>
      <w:r w:rsidR="00870DE6">
        <w:t>23</w:t>
      </w:r>
      <w:r>
        <w:t xml:space="preserve"> listopada 202</w:t>
      </w:r>
      <w:r w:rsidR="00870DE6">
        <w:t>3</w:t>
      </w:r>
      <w:r>
        <w:t xml:space="preserve"> roku w sprawie przyjęcia rocznego programu współpracy Gminy Jedwabno z organizacjami pozarządowymi oraz innymi podmiotami prowadzącymi działalność pożytku publicznego na rok 202</w:t>
      </w:r>
      <w:r w:rsidR="00870DE6">
        <w:t>4</w:t>
      </w:r>
      <w:r>
        <w:t>.</w:t>
      </w:r>
    </w:p>
    <w:p w14:paraId="534C8D67" w14:textId="77777777" w:rsidR="00237EFD" w:rsidRDefault="00D36554">
      <w:pPr>
        <w:pStyle w:val="Heading20"/>
        <w:keepNext/>
        <w:keepLines/>
        <w:shd w:val="clear" w:color="auto" w:fill="auto"/>
        <w:tabs>
          <w:tab w:val="left" w:pos="288"/>
        </w:tabs>
        <w:spacing w:before="0" w:after="209" w:line="317" w:lineRule="exact"/>
        <w:ind w:left="57" w:right="1701" w:firstLine="0"/>
        <w:jc w:val="left"/>
        <w:rPr>
          <w:sz w:val="24"/>
          <w:szCs w:val="24"/>
        </w:rPr>
      </w:pPr>
      <w:r>
        <w:rPr>
          <w:sz w:val="24"/>
          <w:szCs w:val="24"/>
        </w:rPr>
        <w:t xml:space="preserve">II. </w:t>
      </w:r>
      <w:bookmarkStart w:id="3" w:name="bookmark3"/>
      <w:r>
        <w:rPr>
          <w:sz w:val="24"/>
          <w:szCs w:val="24"/>
        </w:rPr>
        <w:t>Wysokość środków publicznych na realizację zadań, których dotyczy  konkurs.</w:t>
      </w:r>
      <w:bookmarkEnd w:id="3"/>
    </w:p>
    <w:p w14:paraId="3AD9870E" w14:textId="3BE598B5" w:rsidR="00237EFD" w:rsidRDefault="00D36554">
      <w:pPr>
        <w:pStyle w:val="Bodytext20"/>
        <w:shd w:val="clear" w:color="auto" w:fill="auto"/>
        <w:spacing w:after="197" w:line="281" w:lineRule="exact"/>
        <w:ind w:right="940" w:firstLine="0"/>
        <w:jc w:val="left"/>
      </w:pPr>
      <w:r>
        <w:t xml:space="preserve">Wysokość środków publicznych przeznaczonych na realizację zadań </w:t>
      </w:r>
      <w:r w:rsidR="00AE384D">
        <w:t>25</w:t>
      </w:r>
      <w:r w:rsidRPr="00821B68">
        <w:rPr>
          <w:i/>
          <w:iCs/>
        </w:rPr>
        <w:t xml:space="preserve"> </w:t>
      </w:r>
      <w:r w:rsidRPr="00821B68">
        <w:t>000</w:t>
      </w:r>
      <w:r w:rsidRPr="00821B68">
        <w:rPr>
          <w:i/>
          <w:iCs/>
        </w:rPr>
        <w:t xml:space="preserve"> </w:t>
      </w:r>
      <w:r>
        <w:t>zł, w tym:</w:t>
      </w:r>
    </w:p>
    <w:p w14:paraId="461EE75F" w14:textId="01D421B9" w:rsidR="00237EFD" w:rsidRDefault="00D36554">
      <w:pPr>
        <w:pStyle w:val="Bodytext20"/>
        <w:numPr>
          <w:ilvl w:val="0"/>
          <w:numId w:val="5"/>
        </w:numPr>
        <w:shd w:val="clear" w:color="auto" w:fill="auto"/>
        <w:spacing w:after="0" w:line="281" w:lineRule="exact"/>
        <w:ind w:right="940"/>
        <w:jc w:val="left"/>
      </w:pPr>
      <w:r>
        <w:t xml:space="preserve">na zadanie określone w pkt. </w:t>
      </w:r>
      <w:r w:rsidR="00DC1AAC">
        <w:t>I</w:t>
      </w:r>
      <w:r>
        <w:t xml:space="preserve">.1.- </w:t>
      </w:r>
      <w:r w:rsidR="00AE384D">
        <w:t>10</w:t>
      </w:r>
      <w:r>
        <w:t xml:space="preserve">.000,00 zł, </w:t>
      </w:r>
    </w:p>
    <w:p w14:paraId="2A9F05B3" w14:textId="5ACC8B77" w:rsidR="00237EFD" w:rsidRDefault="00D36554">
      <w:pPr>
        <w:pStyle w:val="Bodytext20"/>
        <w:numPr>
          <w:ilvl w:val="0"/>
          <w:numId w:val="5"/>
        </w:numPr>
        <w:shd w:val="clear" w:color="auto" w:fill="auto"/>
        <w:spacing w:after="0" w:line="281" w:lineRule="exact"/>
        <w:ind w:right="940"/>
        <w:jc w:val="left"/>
      </w:pPr>
      <w:r>
        <w:t xml:space="preserve">na zadanie określone w pkt. </w:t>
      </w:r>
      <w:r w:rsidR="00DC1AAC">
        <w:t>II</w:t>
      </w:r>
      <w:r>
        <w:t xml:space="preserve">.2. - </w:t>
      </w:r>
      <w:r w:rsidR="00D83957">
        <w:t>15</w:t>
      </w:r>
      <w:r>
        <w:t>.000,00 zł.</w:t>
      </w:r>
    </w:p>
    <w:p w14:paraId="31AA63DE" w14:textId="77777777" w:rsidR="00237EFD" w:rsidRDefault="00237EFD">
      <w:pPr>
        <w:pStyle w:val="Bodytext20"/>
        <w:shd w:val="clear" w:color="auto" w:fill="auto"/>
        <w:spacing w:after="0" w:line="281" w:lineRule="exact"/>
        <w:ind w:left="783" w:right="940"/>
        <w:jc w:val="left"/>
      </w:pPr>
    </w:p>
    <w:p w14:paraId="70C60C32" w14:textId="77777777" w:rsidR="00237EFD" w:rsidRDefault="00237EFD">
      <w:pPr>
        <w:pStyle w:val="Bodytext20"/>
        <w:shd w:val="clear" w:color="auto" w:fill="auto"/>
        <w:spacing w:after="0" w:line="281" w:lineRule="exact"/>
        <w:ind w:left="783" w:right="940" w:firstLine="0"/>
        <w:jc w:val="left"/>
      </w:pPr>
    </w:p>
    <w:p w14:paraId="78CEBE1E" w14:textId="77777777" w:rsidR="00237EFD" w:rsidRDefault="00D36554">
      <w:pPr>
        <w:pStyle w:val="Heading20"/>
        <w:keepNext/>
        <w:keepLines/>
        <w:shd w:val="clear" w:color="auto" w:fill="auto"/>
        <w:tabs>
          <w:tab w:val="left" w:pos="690"/>
        </w:tabs>
        <w:spacing w:before="0" w:after="243" w:line="260" w:lineRule="exact"/>
      </w:pPr>
      <w:r>
        <w:t xml:space="preserve">      </w:t>
      </w:r>
      <w:r>
        <w:rPr>
          <w:sz w:val="24"/>
          <w:szCs w:val="24"/>
        </w:rPr>
        <w:t xml:space="preserve">   III. Oferty</w:t>
      </w:r>
      <w:bookmarkStart w:id="4" w:name="bookmark4"/>
      <w:r>
        <w:rPr>
          <w:sz w:val="24"/>
          <w:szCs w:val="24"/>
        </w:rPr>
        <w:t xml:space="preserve"> mogą składać:</w:t>
      </w:r>
      <w:bookmarkEnd w:id="4"/>
    </w:p>
    <w:p w14:paraId="2E606ABA" w14:textId="77777777" w:rsidR="00237EFD" w:rsidRDefault="00D36554">
      <w:pPr>
        <w:pStyle w:val="Bodytext20"/>
        <w:shd w:val="clear" w:color="auto" w:fill="auto"/>
        <w:tabs>
          <w:tab w:val="left" w:pos="690"/>
        </w:tabs>
        <w:spacing w:after="0" w:line="240" w:lineRule="exact"/>
      </w:pPr>
      <w:r>
        <w:t xml:space="preserve">     1. organizacje pozarządowe,</w:t>
      </w:r>
    </w:p>
    <w:p w14:paraId="43EB35B7" w14:textId="506D015B" w:rsidR="00237EFD" w:rsidRDefault="00D36554">
      <w:pPr>
        <w:pStyle w:val="Bodytext20"/>
        <w:shd w:val="clear" w:color="auto" w:fill="auto"/>
        <w:tabs>
          <w:tab w:val="left" w:pos="690"/>
          <w:tab w:val="center" w:pos="3847"/>
          <w:tab w:val="center" w:pos="7236"/>
        </w:tabs>
        <w:spacing w:after="0" w:line="281" w:lineRule="exact"/>
      </w:pPr>
      <w:r>
        <w:t xml:space="preserve">     2. osoby prawne i jednostki</w:t>
      </w:r>
      <w:r>
        <w:tab/>
      </w:r>
      <w:r w:rsidR="00986A4F">
        <w:t xml:space="preserve"> </w:t>
      </w:r>
      <w:r>
        <w:t>organizacyjne działające na podstawie przepisów o stosunku Państwa do Kościoła Katolickiego w RP, o stosunku Państwa do innych kościołów i związków wyznaniowych oraz o gwarancjach wolności sumienia i wyznania, jeżeli ich cele statutowe obejmują prowadzenie działalności pożytku publicznego,</w:t>
      </w:r>
    </w:p>
    <w:p w14:paraId="317886A5" w14:textId="77777777" w:rsidR="00237EFD" w:rsidRDefault="00D36554">
      <w:pPr>
        <w:pStyle w:val="Bodytext20"/>
        <w:shd w:val="clear" w:color="auto" w:fill="auto"/>
        <w:tabs>
          <w:tab w:val="left" w:pos="690"/>
          <w:tab w:val="center" w:pos="3847"/>
        </w:tabs>
        <w:spacing w:after="4" w:line="240" w:lineRule="exact"/>
      </w:pPr>
      <w:r>
        <w:t xml:space="preserve">     3.stowarzyszenia jednostek</w:t>
      </w:r>
      <w:r>
        <w:tab/>
        <w:t>samorządu terytorialnego</w:t>
      </w:r>
    </w:p>
    <w:p w14:paraId="77D2479F" w14:textId="77777777" w:rsidR="00237EFD" w:rsidRDefault="00D36554">
      <w:pPr>
        <w:pStyle w:val="Bodytext20"/>
        <w:shd w:val="clear" w:color="auto" w:fill="auto"/>
        <w:tabs>
          <w:tab w:val="left" w:pos="690"/>
        </w:tabs>
        <w:spacing w:after="0" w:line="240" w:lineRule="exact"/>
      </w:pPr>
      <w:r>
        <w:t xml:space="preserve">     4.spółdzielnie socjalne</w:t>
      </w:r>
    </w:p>
    <w:p w14:paraId="59129D3D" w14:textId="714E4E14" w:rsidR="00237EFD" w:rsidRDefault="00D36554">
      <w:pPr>
        <w:pStyle w:val="Bodytext20"/>
        <w:shd w:val="clear" w:color="auto" w:fill="auto"/>
        <w:tabs>
          <w:tab w:val="left" w:pos="690"/>
        </w:tabs>
        <w:spacing w:after="197" w:line="281" w:lineRule="exact"/>
      </w:pPr>
      <w:r>
        <w:t xml:space="preserve">   5.spółki akcyjne i spółki z ograniczoną odpowiedzialnością oraz kluby sportowe będące spółkami działającymi na podstawie przepisów ustawy z dnia 25 czerwca 2010 r. o sporcie ( Dz. U. z </w:t>
      </w:r>
      <w:r w:rsidRPr="00A73EAF">
        <w:rPr>
          <w:color w:val="auto"/>
        </w:rPr>
        <w:t>20</w:t>
      </w:r>
      <w:r w:rsidR="00DC1AAC" w:rsidRPr="00A73EAF">
        <w:rPr>
          <w:color w:val="auto"/>
        </w:rPr>
        <w:t>2</w:t>
      </w:r>
      <w:r w:rsidR="000F71C3" w:rsidRPr="00A73EAF">
        <w:rPr>
          <w:color w:val="auto"/>
        </w:rPr>
        <w:t>2</w:t>
      </w:r>
      <w:r>
        <w:t xml:space="preserve"> r. poz.</w:t>
      </w:r>
      <w:r w:rsidR="00DC1AAC">
        <w:t xml:space="preserve"> 1599</w:t>
      </w:r>
      <w:r w:rsidR="000A44A6">
        <w:t xml:space="preserve"> </w:t>
      </w:r>
      <w:r w:rsidR="00DC1AAC">
        <w:t>i 2185</w:t>
      </w:r>
      <w:r>
        <w:t>), które nie działają w celu osiągnięcia zysku oraz przeznaczają całość dochodu na realizację celów statutowych oraz nie przeznaczają zysku do podziału między swoich członków, udziałowców, akcjonariuszy i pracowników.</w:t>
      </w:r>
    </w:p>
    <w:p w14:paraId="3A271E61" w14:textId="77777777" w:rsidR="00237EFD" w:rsidRDefault="00D36554">
      <w:pPr>
        <w:pStyle w:val="Heading20"/>
        <w:keepNext/>
        <w:keepLines/>
        <w:shd w:val="clear" w:color="auto" w:fill="auto"/>
        <w:tabs>
          <w:tab w:val="left" w:pos="690"/>
        </w:tabs>
        <w:spacing w:before="0" w:after="199" w:line="260" w:lineRule="exact"/>
      </w:pPr>
      <w:r>
        <w:lastRenderedPageBreak/>
        <w:t xml:space="preserve">     </w:t>
      </w:r>
      <w:r>
        <w:rPr>
          <w:sz w:val="24"/>
          <w:szCs w:val="24"/>
        </w:rPr>
        <w:t xml:space="preserve">  IV. </w:t>
      </w:r>
      <w:bookmarkStart w:id="5" w:name="bookmark5"/>
      <w:r>
        <w:rPr>
          <w:sz w:val="24"/>
          <w:szCs w:val="24"/>
        </w:rPr>
        <w:t>Zasady przyznawania dotacji:</w:t>
      </w:r>
      <w:bookmarkEnd w:id="5"/>
    </w:p>
    <w:p w14:paraId="09C53453" w14:textId="77777777" w:rsidR="00237EFD" w:rsidRDefault="00D36554">
      <w:pPr>
        <w:pStyle w:val="Tekstpodstawowy"/>
        <w:tabs>
          <w:tab w:val="left" w:pos="690"/>
        </w:tabs>
        <w:spacing w:after="199" w:line="260" w:lineRule="exact"/>
      </w:pPr>
      <w:r>
        <w:rPr>
          <w:rStyle w:val="Mocnewyrnione"/>
          <w:rFonts w:ascii="Times New Roman" w:hAnsi="Times New Roman"/>
          <w:b w:val="0"/>
        </w:rPr>
        <w:t xml:space="preserve">1. </w:t>
      </w:r>
      <w:r>
        <w:rPr>
          <w:rFonts w:ascii="Times New Roman" w:hAnsi="Times New Roman"/>
        </w:rPr>
        <w:t>Zadanie, o którego realizację ubiega się oferent, winno być przedmiotem jego działalności statutowej .</w:t>
      </w:r>
    </w:p>
    <w:p w14:paraId="6D7519C2" w14:textId="77777777" w:rsidR="00237EFD" w:rsidRDefault="00D36554">
      <w:pPr>
        <w:pStyle w:val="Tekstpodstawowy"/>
        <w:widowControl/>
        <w:spacing w:after="0"/>
        <w:ind w:left="57"/>
        <w:jc w:val="both"/>
      </w:pPr>
      <w:r>
        <w:rPr>
          <w:rStyle w:val="Mocnewyrnione"/>
          <w:rFonts w:ascii="Times New Roman" w:hAnsi="Times New Roman"/>
          <w:b w:val="0"/>
        </w:rPr>
        <w:t xml:space="preserve">2. </w:t>
      </w:r>
      <w:r>
        <w:rPr>
          <w:rFonts w:ascii="Times New Roman" w:hAnsi="Times New Roman"/>
        </w:rPr>
        <w:t>Do oferty należy dołączyć:</w:t>
      </w:r>
    </w:p>
    <w:p w14:paraId="406A1DDD" w14:textId="77777777" w:rsidR="00237EFD" w:rsidRDefault="00D36554">
      <w:pPr>
        <w:pStyle w:val="Tekstpodstawowy"/>
        <w:widowControl/>
        <w:spacing w:after="0"/>
        <w:ind w:left="720"/>
        <w:jc w:val="both"/>
      </w:pPr>
      <w:r>
        <w:rPr>
          <w:rStyle w:val="Mocnewyrnione"/>
          <w:rFonts w:ascii="Times New Roman" w:hAnsi="Times New Roman"/>
          <w:b w:val="0"/>
        </w:rPr>
        <w:t xml:space="preserve">a) </w:t>
      </w:r>
      <w:r>
        <w:rPr>
          <w:rFonts w:ascii="Times New Roman" w:hAnsi="Times New Roman"/>
        </w:rPr>
        <w:t>aktualny odpis potwierdzający wpis do właściwej ewidencji lub rejestru dotyczących statusu prawnego uprawnionego podmiotu i prowadzonej przez niego działalności,</w:t>
      </w:r>
    </w:p>
    <w:p w14:paraId="420880D3" w14:textId="77777777" w:rsidR="00237EFD" w:rsidRDefault="00D36554">
      <w:pPr>
        <w:pStyle w:val="Tekstpodstawowy"/>
        <w:widowControl/>
        <w:spacing w:after="0"/>
        <w:ind w:left="720"/>
        <w:jc w:val="both"/>
      </w:pPr>
      <w:r>
        <w:rPr>
          <w:rStyle w:val="Mocnewyrnione"/>
          <w:rFonts w:ascii="Times New Roman" w:hAnsi="Times New Roman"/>
          <w:b w:val="0"/>
        </w:rPr>
        <w:t xml:space="preserve">b) </w:t>
      </w:r>
      <w:r>
        <w:rPr>
          <w:rFonts w:ascii="Times New Roman" w:hAnsi="Times New Roman"/>
        </w:rPr>
        <w:t>w przypadku, gdy oferta podpisana jest przez inne osoby niż wskazane</w:t>
      </w:r>
      <w:r>
        <w:rPr>
          <w:rFonts w:ascii="Times New Roman" w:hAnsi="Times New Roman"/>
        </w:rPr>
        <w:br/>
        <w:t>w aktualnym odpisie potwierdzającym wpis do właściwej ewidencji lub rejestru należy dołączyć stosowne pełnomocnictwa lub upoważnienia,</w:t>
      </w:r>
    </w:p>
    <w:p w14:paraId="5B42FAD0" w14:textId="77777777" w:rsidR="00237EFD" w:rsidRDefault="00D36554">
      <w:pPr>
        <w:pStyle w:val="Tekstpodstawowy"/>
        <w:widowControl/>
        <w:spacing w:after="0"/>
        <w:ind w:left="720"/>
        <w:jc w:val="both"/>
      </w:pPr>
      <w:r>
        <w:rPr>
          <w:rStyle w:val="Mocnewyrnione"/>
          <w:rFonts w:ascii="Times New Roman" w:hAnsi="Times New Roman"/>
          <w:b w:val="0"/>
        </w:rPr>
        <w:t xml:space="preserve">c) </w:t>
      </w:r>
      <w:r>
        <w:rPr>
          <w:rFonts w:ascii="Times New Roman" w:hAnsi="Times New Roman"/>
        </w:rPr>
        <w:t>w przypadku wyboru innego sposobu reprezentacji podmiotów składających ofertę wspólną niż wynikający z Krajowego Rejestru Sądowego lub innego właściwego rejestru – dokument potwierdzający upoważnienie do działania w imieniu oferenta.</w:t>
      </w:r>
    </w:p>
    <w:p w14:paraId="339CE770" w14:textId="77777777" w:rsidR="00237EFD" w:rsidRDefault="00D36554">
      <w:pPr>
        <w:pStyle w:val="Heading20"/>
        <w:shd w:val="clear" w:color="auto" w:fill="auto"/>
        <w:tabs>
          <w:tab w:val="left" w:pos="690"/>
        </w:tabs>
        <w:spacing w:before="0" w:after="199" w:line="260" w:lineRule="exact"/>
      </w:pPr>
      <w:r>
        <w:rPr>
          <w:sz w:val="24"/>
          <w:szCs w:val="24"/>
        </w:rPr>
        <w:t xml:space="preserve">                     </w:t>
      </w:r>
      <w:r>
        <w:rPr>
          <w:b w:val="0"/>
          <w:bCs w:val="0"/>
          <w:sz w:val="24"/>
          <w:szCs w:val="24"/>
        </w:rPr>
        <w:t xml:space="preserve"> d) statut.</w:t>
      </w:r>
    </w:p>
    <w:p w14:paraId="2567806B" w14:textId="77777777" w:rsidR="00237EFD" w:rsidRDefault="00D36554">
      <w:pPr>
        <w:pStyle w:val="Bodytext20"/>
        <w:shd w:val="clear" w:color="auto" w:fill="auto"/>
        <w:tabs>
          <w:tab w:val="left" w:pos="697"/>
        </w:tabs>
        <w:spacing w:after="246" w:line="284" w:lineRule="exact"/>
        <w:ind w:left="397" w:hanging="340"/>
      </w:pPr>
      <w:r>
        <w:t>3.Oferty złożone na niewłaściwych drukach, niekompletne lub złożone po terminie (decyduje data wpływu do siedziby Urzędu Gminy w Jedwabnie) nie będą rozpatrywane.</w:t>
      </w:r>
    </w:p>
    <w:p w14:paraId="0EB63C5A" w14:textId="77777777" w:rsidR="00237EFD" w:rsidRDefault="00D36554">
      <w:pPr>
        <w:pStyle w:val="Bodytext20"/>
        <w:shd w:val="clear" w:color="auto" w:fill="auto"/>
        <w:spacing w:after="237" w:line="277" w:lineRule="exact"/>
        <w:ind w:left="113" w:firstLine="0"/>
        <w:jc w:val="left"/>
      </w:pPr>
      <w:r>
        <w:t>4.  Złożenie oferty nie jest równoznaczne z przyznaniem wsparcia na realizację zadania                                                                  publicznego.</w:t>
      </w:r>
    </w:p>
    <w:p w14:paraId="30DEA3C1" w14:textId="6110A7E7" w:rsidR="00237EFD" w:rsidRDefault="00D62307">
      <w:pPr>
        <w:pStyle w:val="Bodytext20"/>
        <w:shd w:val="clear" w:color="auto" w:fill="auto"/>
        <w:tabs>
          <w:tab w:val="left" w:pos="396"/>
        </w:tabs>
        <w:spacing w:after="258" w:line="263" w:lineRule="exact"/>
        <w:ind w:left="113" w:firstLine="0"/>
      </w:pPr>
      <w:r>
        <w:t>5</w:t>
      </w:r>
      <w:r w:rsidR="00D36554">
        <w:t>.W przypadku, gdy wnioskowana kwota dofinansowania przekroczy wysokość środków przeznaczonych na dotację lub gdy zostanie wyłoniony więcej niż jeden oferent do realizacji zadania, zastrzega się możliwość zmniejszenia wysokości wnioskowanego dofinansowania, stosownie do posiadanych środków. W przypadku zmniejszenia kwoty dotacji w stosunku do wnioskowanej przez oferenta, nie będzie on związany ofertą. W takim przypadku oferent może negocjować zmniejszenia zakresu rzeczowego zadania lub wycofać swoją ofertę.</w:t>
      </w:r>
    </w:p>
    <w:p w14:paraId="683CF156" w14:textId="25920E8F" w:rsidR="00237EFD" w:rsidRDefault="00D62307">
      <w:pPr>
        <w:pStyle w:val="Bodytext20"/>
        <w:shd w:val="clear" w:color="auto" w:fill="auto"/>
        <w:tabs>
          <w:tab w:val="left" w:pos="697"/>
        </w:tabs>
        <w:spacing w:after="224" w:line="240" w:lineRule="exact"/>
        <w:ind w:left="113" w:firstLine="0"/>
      </w:pPr>
      <w:r>
        <w:t>6</w:t>
      </w:r>
      <w:r w:rsidR="00D36554">
        <w:t>.Nie dopuszcza się składania oferty łączącej obydwa zadania.</w:t>
      </w:r>
    </w:p>
    <w:p w14:paraId="050370C0" w14:textId="77777777" w:rsidR="00237EFD" w:rsidRDefault="00D36554">
      <w:pPr>
        <w:pStyle w:val="Heading20"/>
        <w:keepNext/>
        <w:keepLines/>
        <w:shd w:val="clear" w:color="auto" w:fill="auto"/>
        <w:tabs>
          <w:tab w:val="left" w:pos="697"/>
        </w:tabs>
        <w:spacing w:before="0" w:after="199" w:line="260" w:lineRule="exact"/>
      </w:pPr>
      <w:r>
        <w:t xml:space="preserve">       </w:t>
      </w:r>
      <w:r>
        <w:rPr>
          <w:sz w:val="24"/>
          <w:szCs w:val="24"/>
        </w:rPr>
        <w:t xml:space="preserve">  V.  </w:t>
      </w:r>
      <w:bookmarkStart w:id="6" w:name="bookmark6"/>
      <w:r>
        <w:rPr>
          <w:sz w:val="24"/>
          <w:szCs w:val="24"/>
        </w:rPr>
        <w:t>Termin realizacji zadania:</w:t>
      </w:r>
      <w:bookmarkEnd w:id="6"/>
    </w:p>
    <w:p w14:paraId="70091691" w14:textId="3CE4E209" w:rsidR="00237EFD" w:rsidRDefault="00D36554">
      <w:pPr>
        <w:pStyle w:val="Bodytext20"/>
        <w:shd w:val="clear" w:color="auto" w:fill="auto"/>
        <w:spacing w:after="257" w:line="281" w:lineRule="exact"/>
        <w:ind w:firstLine="0"/>
      </w:pPr>
      <w:r>
        <w:t>Termin realizacji zadania opisanego w ofercie powinien rozpoczynać się nie wcześniej niż od dnia podpisania umowy i kończyć nie później niż w dniu 31 grudnia 202</w:t>
      </w:r>
      <w:r w:rsidR="00FC6A7F">
        <w:t>4</w:t>
      </w:r>
      <w:r>
        <w:t xml:space="preserve"> roku.</w:t>
      </w:r>
    </w:p>
    <w:p w14:paraId="27B3A7F2" w14:textId="77777777" w:rsidR="00237EFD" w:rsidRDefault="00D36554">
      <w:pPr>
        <w:pStyle w:val="Heading20"/>
        <w:keepNext/>
        <w:keepLines/>
        <w:shd w:val="clear" w:color="auto" w:fill="auto"/>
        <w:tabs>
          <w:tab w:val="left" w:pos="697"/>
        </w:tabs>
        <w:spacing w:before="0" w:after="196" w:line="260" w:lineRule="exact"/>
      </w:pPr>
      <w:r>
        <w:t xml:space="preserve">     </w:t>
      </w:r>
      <w:r>
        <w:rPr>
          <w:sz w:val="24"/>
          <w:szCs w:val="24"/>
        </w:rPr>
        <w:t xml:space="preserve">    VI. </w:t>
      </w:r>
      <w:bookmarkStart w:id="7" w:name="bookmark7"/>
      <w:r>
        <w:rPr>
          <w:sz w:val="24"/>
          <w:szCs w:val="24"/>
        </w:rPr>
        <w:t>Warunki realizacji zadania:</w:t>
      </w:r>
      <w:bookmarkEnd w:id="7"/>
    </w:p>
    <w:p w14:paraId="323EBEB7" w14:textId="73ED963F" w:rsidR="00237EFD" w:rsidRDefault="00D36554">
      <w:pPr>
        <w:pStyle w:val="Bodytext20"/>
        <w:numPr>
          <w:ilvl w:val="0"/>
          <w:numId w:val="2"/>
        </w:numPr>
        <w:shd w:val="clear" w:color="auto" w:fill="auto"/>
        <w:tabs>
          <w:tab w:val="left" w:pos="697"/>
        </w:tabs>
        <w:spacing w:after="240" w:line="281" w:lineRule="exact"/>
        <w:ind w:left="740" w:right="320" w:hanging="360"/>
      </w:pPr>
      <w:r>
        <w:t>Realizacja zadania musi uwzględniać cele szczegółowe "Programu współpracy Gminy Jedwabno z organizacjami pozarządowymi oraz innymi podmiotami prowadzącymi działalność pożytku publicznego na 202</w:t>
      </w:r>
      <w:r w:rsidR="00FC6A7F">
        <w:t>4</w:t>
      </w:r>
      <w:r>
        <w:t xml:space="preserve"> rok”, tj.:</w:t>
      </w:r>
    </w:p>
    <w:p w14:paraId="2C27371E" w14:textId="77777777" w:rsidR="00237EFD" w:rsidRDefault="00D36554">
      <w:pPr>
        <w:pStyle w:val="Bodytext20"/>
        <w:shd w:val="clear" w:color="auto" w:fill="auto"/>
        <w:tabs>
          <w:tab w:val="left" w:pos="697"/>
        </w:tabs>
        <w:spacing w:after="0" w:line="281" w:lineRule="exact"/>
        <w:ind w:left="740" w:right="320"/>
        <w:jc w:val="left"/>
      </w:pPr>
      <w:r>
        <w:t xml:space="preserve">a)  poprawę jakości życia mieszkańców gminy poprzez pełniejsze zaspokajanie ich potrzeb, </w:t>
      </w:r>
    </w:p>
    <w:p w14:paraId="777A3C0F" w14:textId="77777777" w:rsidR="00237EFD" w:rsidRDefault="00D36554">
      <w:pPr>
        <w:pStyle w:val="Bodytext20"/>
        <w:shd w:val="clear" w:color="auto" w:fill="auto"/>
        <w:tabs>
          <w:tab w:val="left" w:pos="697"/>
        </w:tabs>
        <w:spacing w:after="0" w:line="281" w:lineRule="exact"/>
        <w:ind w:left="740" w:right="320"/>
        <w:jc w:val="left"/>
      </w:pPr>
      <w:r>
        <w:t>b)  integrację organizacji działających w sferze zadań publicznych,</w:t>
      </w:r>
    </w:p>
    <w:p w14:paraId="275EF433" w14:textId="77777777" w:rsidR="00237EFD" w:rsidRDefault="00D36554">
      <w:pPr>
        <w:pStyle w:val="Bodytext20"/>
        <w:shd w:val="clear" w:color="auto" w:fill="auto"/>
        <w:tabs>
          <w:tab w:val="left" w:pos="697"/>
        </w:tabs>
        <w:spacing w:after="243" w:line="281" w:lineRule="exact"/>
        <w:ind w:left="740"/>
        <w:jc w:val="left"/>
      </w:pPr>
      <w:r>
        <w:t>c)  racjonalne wykorzystanie finansowych środków publicznych przeznaczonych dla organizacji.</w:t>
      </w:r>
    </w:p>
    <w:p w14:paraId="00CB1FF9" w14:textId="709CD19E" w:rsidR="00237EFD" w:rsidRDefault="00AD067B">
      <w:pPr>
        <w:pStyle w:val="Bodytext20"/>
        <w:numPr>
          <w:ilvl w:val="0"/>
          <w:numId w:val="2"/>
        </w:numPr>
        <w:shd w:val="clear" w:color="auto" w:fill="auto"/>
        <w:tabs>
          <w:tab w:val="left" w:pos="697"/>
        </w:tabs>
        <w:spacing w:after="240" w:line="277" w:lineRule="exact"/>
        <w:ind w:left="740" w:hanging="360"/>
      </w:pPr>
      <w:r>
        <w:t xml:space="preserve">Realizator </w:t>
      </w:r>
      <w:r w:rsidR="000F71C3" w:rsidRPr="00A73EAF">
        <w:rPr>
          <w:color w:val="auto"/>
        </w:rPr>
        <w:t>zadania</w:t>
      </w:r>
      <w:r w:rsidRPr="000F71C3">
        <w:rPr>
          <w:color w:val="FF0000"/>
        </w:rPr>
        <w:t xml:space="preserve"> </w:t>
      </w:r>
      <w:r w:rsidR="000F71C3">
        <w:t>(</w:t>
      </w:r>
      <w:r>
        <w:t>podmiot dotowany</w:t>
      </w:r>
      <w:r w:rsidR="000F71C3">
        <w:t>)</w:t>
      </w:r>
      <w:r w:rsidR="00D36554">
        <w:t xml:space="preserve"> zobowiązan</w:t>
      </w:r>
      <w:r>
        <w:t>y</w:t>
      </w:r>
      <w:r w:rsidR="00D36554">
        <w:t xml:space="preserve"> jest do bieżącego informowania w formie pisemnej o wszelkich zmianach dotyczących realizowanego zadania.</w:t>
      </w:r>
    </w:p>
    <w:p w14:paraId="0B9645F6" w14:textId="77777777" w:rsidR="00237EFD" w:rsidRDefault="00D36554">
      <w:pPr>
        <w:pStyle w:val="Bodytext20"/>
        <w:numPr>
          <w:ilvl w:val="0"/>
          <w:numId w:val="2"/>
        </w:numPr>
        <w:shd w:val="clear" w:color="auto" w:fill="auto"/>
        <w:tabs>
          <w:tab w:val="left" w:pos="697"/>
        </w:tabs>
        <w:spacing w:after="237" w:line="277" w:lineRule="exact"/>
        <w:ind w:left="740" w:hanging="360"/>
      </w:pPr>
      <w:r>
        <w:t xml:space="preserve">Przesunięcia uznaje się za zgodne z umową gdy dana pozycja kosztorysu nie zmieniła </w:t>
      </w:r>
      <w:r>
        <w:lastRenderedPageBreak/>
        <w:t>się o więcej niż 10%.</w:t>
      </w:r>
    </w:p>
    <w:p w14:paraId="1F06B22E" w14:textId="77777777" w:rsidR="00237EFD" w:rsidRDefault="00D36554">
      <w:pPr>
        <w:pStyle w:val="Bodytext20"/>
        <w:numPr>
          <w:ilvl w:val="0"/>
          <w:numId w:val="2"/>
        </w:numPr>
        <w:shd w:val="clear" w:color="auto" w:fill="auto"/>
        <w:tabs>
          <w:tab w:val="left" w:pos="697"/>
        </w:tabs>
        <w:spacing w:after="255" w:line="281" w:lineRule="exact"/>
        <w:ind w:left="740" w:hanging="360"/>
      </w:pPr>
      <w:r>
        <w:t>Zmiany w treści umowy oraz załączników stanowiących integralną część umowy wymagają, poza wypadkami przewidzianymi w umowie, pod rygorem nieważności zawarcia aneksu w formie pisemnej.</w:t>
      </w:r>
    </w:p>
    <w:p w14:paraId="5EEE5C73" w14:textId="06FF9563" w:rsidR="00237EFD" w:rsidRDefault="00D36554">
      <w:pPr>
        <w:pStyle w:val="Bodytext20"/>
        <w:numPr>
          <w:ilvl w:val="0"/>
          <w:numId w:val="2"/>
        </w:numPr>
        <w:shd w:val="clear" w:color="auto" w:fill="auto"/>
        <w:tabs>
          <w:tab w:val="left" w:pos="697"/>
        </w:tabs>
        <w:spacing w:after="223" w:line="263" w:lineRule="exact"/>
        <w:ind w:left="740" w:hanging="360"/>
      </w:pPr>
      <w:r>
        <w:t xml:space="preserve">W celu dokonania zmian, które zgodnie z umową wymagają zawarcia aneksu, innych niż zmiany dopuszczone zapisami umowy, </w:t>
      </w:r>
      <w:r w:rsidR="000C33FF">
        <w:t xml:space="preserve">realizator zadania </w:t>
      </w:r>
      <w:r w:rsidR="000F71C3">
        <w:t>(</w:t>
      </w:r>
      <w:r w:rsidR="000C33FF">
        <w:t>podmiot dotowany</w:t>
      </w:r>
      <w:r w:rsidR="000F71C3">
        <w:t>)</w:t>
      </w:r>
      <w:r>
        <w:t xml:space="preserve"> aktualizuje dane i składa wymagane dokumenty.</w:t>
      </w:r>
    </w:p>
    <w:p w14:paraId="795D7FC7" w14:textId="77777777" w:rsidR="00237EFD" w:rsidRDefault="00D36554">
      <w:pPr>
        <w:pStyle w:val="Bodytext20"/>
        <w:numPr>
          <w:ilvl w:val="0"/>
          <w:numId w:val="2"/>
        </w:numPr>
        <w:shd w:val="clear" w:color="auto" w:fill="auto"/>
        <w:tabs>
          <w:tab w:val="left" w:pos="697"/>
        </w:tabs>
        <w:spacing w:after="0" w:line="284" w:lineRule="exact"/>
        <w:ind w:left="740" w:hanging="360"/>
      </w:pPr>
      <w:r>
        <w:t>Informację o zmianach należy złożyć nie później niż przed zakończeniem realizacji zadania.</w:t>
      </w:r>
    </w:p>
    <w:p w14:paraId="12FBEF48" w14:textId="77777777" w:rsidR="00237EFD" w:rsidRDefault="00237EFD">
      <w:pPr>
        <w:pStyle w:val="Bodytext20"/>
        <w:shd w:val="clear" w:color="auto" w:fill="auto"/>
        <w:tabs>
          <w:tab w:val="left" w:pos="697"/>
        </w:tabs>
        <w:spacing w:after="0" w:line="284" w:lineRule="exact"/>
        <w:ind w:left="740"/>
      </w:pPr>
    </w:p>
    <w:p w14:paraId="6617458A" w14:textId="77777777" w:rsidR="00237EFD" w:rsidRDefault="00D36554">
      <w:pPr>
        <w:pStyle w:val="Bodytext20"/>
        <w:numPr>
          <w:ilvl w:val="0"/>
          <w:numId w:val="2"/>
        </w:numPr>
        <w:shd w:val="clear" w:color="auto" w:fill="auto"/>
        <w:tabs>
          <w:tab w:val="left" w:pos="697"/>
        </w:tabs>
        <w:spacing w:after="0" w:line="284" w:lineRule="exact"/>
        <w:ind w:left="740" w:hanging="360"/>
      </w:pPr>
      <w:r>
        <w:t>Z podmiotem wyłonionym w drodze konkursu zawarta zostanie umowa, której  wzór określa rozporządzenie Przewodniczącego Komitetu do spraw Pożytku Publicznego z dnia 24 października 2018 r. w sprawie wzorów ofert i ramowych wzorów umów dotyczących realizacji zadań publicznych oraz wzorów sprawozdań z wykonania tych zadań.(Dz. U. z 2018 r. poz. 2057).</w:t>
      </w:r>
    </w:p>
    <w:p w14:paraId="25D3BBAA" w14:textId="77777777" w:rsidR="00237EFD" w:rsidRDefault="00237EFD">
      <w:pPr>
        <w:pStyle w:val="Bodytext20"/>
        <w:shd w:val="clear" w:color="auto" w:fill="auto"/>
        <w:tabs>
          <w:tab w:val="left" w:pos="697"/>
        </w:tabs>
        <w:spacing w:after="0" w:line="284" w:lineRule="exact"/>
        <w:ind w:left="740"/>
      </w:pPr>
    </w:p>
    <w:p w14:paraId="46D33E40" w14:textId="77777777" w:rsidR="00237EFD" w:rsidRDefault="00237EFD">
      <w:pPr>
        <w:pStyle w:val="Bodytext20"/>
        <w:shd w:val="clear" w:color="auto" w:fill="auto"/>
        <w:tabs>
          <w:tab w:val="left" w:pos="697"/>
        </w:tabs>
        <w:spacing w:after="0" w:line="284" w:lineRule="exact"/>
        <w:ind w:left="740"/>
        <w:rPr>
          <w:color w:val="333333"/>
        </w:rPr>
      </w:pPr>
    </w:p>
    <w:p w14:paraId="310800C2" w14:textId="77777777" w:rsidR="00237EFD" w:rsidRDefault="00D36554">
      <w:pPr>
        <w:pStyle w:val="Heading20"/>
        <w:keepNext/>
        <w:keepLines/>
        <w:shd w:val="clear" w:color="auto" w:fill="auto"/>
        <w:tabs>
          <w:tab w:val="left" w:pos="672"/>
        </w:tabs>
        <w:spacing w:before="0" w:after="208" w:line="260" w:lineRule="exact"/>
      </w:pPr>
      <w:r>
        <w:t xml:space="preserve">       </w:t>
      </w:r>
      <w:r>
        <w:rPr>
          <w:sz w:val="24"/>
          <w:szCs w:val="24"/>
        </w:rPr>
        <w:t xml:space="preserve"> VII.  </w:t>
      </w:r>
      <w:bookmarkStart w:id="8" w:name="bookmark8"/>
      <w:r>
        <w:rPr>
          <w:sz w:val="24"/>
          <w:szCs w:val="24"/>
        </w:rPr>
        <w:t>Tryb stosowany przy dokonywaniu wyboru oferty:</w:t>
      </w:r>
      <w:bookmarkEnd w:id="8"/>
    </w:p>
    <w:p w14:paraId="1B11CE59" w14:textId="77777777" w:rsidR="00237EFD" w:rsidRDefault="00D36554">
      <w:pPr>
        <w:pStyle w:val="Bodytext20"/>
        <w:shd w:val="clear" w:color="auto" w:fill="auto"/>
        <w:spacing w:after="305" w:line="266" w:lineRule="exact"/>
        <w:ind w:firstLine="0"/>
      </w:pPr>
      <w:r>
        <w:t>Złożone oferty sprawdza wspólnie pod względem formalnym, a następnie indywidualnie pod względem merytorycznym oraz przedstawia do zatwierdzenia Wójtowi Gminy Jedwabno komisja konkursowa. Wyboru najkorzystniejszej oferty w oparciu o ustalone kryteria i jej zatwierdzenia dokonuje Wójt Gminy.</w:t>
      </w:r>
    </w:p>
    <w:p w14:paraId="1525E4D5" w14:textId="77777777" w:rsidR="00237EFD" w:rsidRDefault="00D36554">
      <w:pPr>
        <w:pStyle w:val="Heading20"/>
        <w:keepNext/>
        <w:keepLines/>
        <w:shd w:val="clear" w:color="auto" w:fill="auto"/>
        <w:tabs>
          <w:tab w:val="left" w:pos="689"/>
        </w:tabs>
        <w:spacing w:before="0" w:after="232" w:line="260" w:lineRule="exact"/>
      </w:pPr>
      <w:r>
        <w:t xml:space="preserve">   </w:t>
      </w:r>
      <w:r>
        <w:rPr>
          <w:sz w:val="24"/>
          <w:szCs w:val="24"/>
        </w:rPr>
        <w:t xml:space="preserve">      VIII. </w:t>
      </w:r>
      <w:bookmarkStart w:id="9" w:name="bookmark9"/>
      <w:r>
        <w:rPr>
          <w:sz w:val="24"/>
          <w:szCs w:val="24"/>
        </w:rPr>
        <w:t>Kryteria stosowane przy dokonywaniu wyboru oferty:</w:t>
      </w:r>
      <w:bookmarkEnd w:id="9"/>
    </w:p>
    <w:p w14:paraId="69C87134" w14:textId="77777777" w:rsidR="00237EFD" w:rsidRDefault="00D36554">
      <w:pPr>
        <w:pStyle w:val="Bodytext20"/>
        <w:shd w:val="clear" w:color="auto" w:fill="auto"/>
        <w:spacing w:after="240" w:line="240" w:lineRule="exact"/>
        <w:ind w:firstLine="0"/>
      </w:pPr>
      <w:r>
        <w:t>Komisja konkursowa przy ocenie ofert będzie brała pod uwagę w szczególności:</w:t>
      </w:r>
    </w:p>
    <w:p w14:paraId="49ABD013" w14:textId="77777777" w:rsidR="00237EFD" w:rsidRDefault="00D36554">
      <w:pPr>
        <w:pStyle w:val="Bodytext20"/>
        <w:numPr>
          <w:ilvl w:val="0"/>
          <w:numId w:val="3"/>
        </w:numPr>
        <w:shd w:val="clear" w:color="auto" w:fill="auto"/>
        <w:tabs>
          <w:tab w:val="left" w:pos="672"/>
        </w:tabs>
        <w:spacing w:after="7" w:line="240" w:lineRule="exact"/>
      </w:pPr>
      <w:r>
        <w:t>możliwość realizacji zadania przez organizację,</w:t>
      </w:r>
    </w:p>
    <w:p w14:paraId="5F5A503A" w14:textId="77777777" w:rsidR="00237EFD" w:rsidRDefault="00D36554">
      <w:pPr>
        <w:pStyle w:val="Bodytext20"/>
        <w:numPr>
          <w:ilvl w:val="0"/>
          <w:numId w:val="3"/>
        </w:numPr>
        <w:shd w:val="clear" w:color="auto" w:fill="auto"/>
        <w:tabs>
          <w:tab w:val="left" w:pos="672"/>
        </w:tabs>
        <w:spacing w:after="0" w:line="240" w:lineRule="exact"/>
      </w:pPr>
      <w:r>
        <w:t>przedstawioną kalkulację kosztów realizacji zadania,</w:t>
      </w:r>
    </w:p>
    <w:p w14:paraId="26C4AD6B" w14:textId="77777777" w:rsidR="00237EFD" w:rsidRDefault="00D36554">
      <w:pPr>
        <w:pStyle w:val="Bodytext20"/>
        <w:numPr>
          <w:ilvl w:val="0"/>
          <w:numId w:val="3"/>
        </w:numPr>
        <w:shd w:val="clear" w:color="auto" w:fill="auto"/>
        <w:tabs>
          <w:tab w:val="left" w:pos="672"/>
        </w:tabs>
        <w:spacing w:after="0" w:line="284" w:lineRule="exact"/>
      </w:pPr>
      <w:r>
        <w:t xml:space="preserve">proponowaną jakość wykonania zadania i kwalifikacje osób realizujących zadanie, </w:t>
      </w:r>
    </w:p>
    <w:p w14:paraId="623DAE5F" w14:textId="77777777" w:rsidR="00237EFD" w:rsidRDefault="00D36554">
      <w:pPr>
        <w:pStyle w:val="Bodytext20"/>
        <w:numPr>
          <w:ilvl w:val="0"/>
          <w:numId w:val="3"/>
        </w:numPr>
        <w:shd w:val="clear" w:color="auto" w:fill="auto"/>
        <w:tabs>
          <w:tab w:val="left" w:pos="672"/>
        </w:tabs>
        <w:spacing w:after="0" w:line="284" w:lineRule="exact"/>
      </w:pPr>
      <w:r>
        <w:t>udział środków własnych,</w:t>
      </w:r>
    </w:p>
    <w:p w14:paraId="73575DCE" w14:textId="77777777" w:rsidR="00237EFD" w:rsidRDefault="00D36554">
      <w:pPr>
        <w:pStyle w:val="Bodytext20"/>
        <w:numPr>
          <w:ilvl w:val="0"/>
          <w:numId w:val="4"/>
        </w:numPr>
        <w:shd w:val="clear" w:color="auto" w:fill="auto"/>
        <w:tabs>
          <w:tab w:val="left" w:pos="672"/>
        </w:tabs>
        <w:spacing w:after="0" w:line="284" w:lineRule="exact"/>
      </w:pPr>
      <w:r>
        <w:t>planowany wkład osobowy, w tym świadczenia wolontariuszy i pracę społeczną</w:t>
      </w:r>
    </w:p>
    <w:p w14:paraId="79B6AC3B" w14:textId="34DCD587" w:rsidR="00237EFD" w:rsidRDefault="00D36554">
      <w:pPr>
        <w:pStyle w:val="Bodytext20"/>
        <w:shd w:val="clear" w:color="auto" w:fill="auto"/>
        <w:tabs>
          <w:tab w:val="left" w:pos="672"/>
        </w:tabs>
        <w:spacing w:after="0" w:line="284" w:lineRule="exact"/>
      </w:pPr>
      <w:r>
        <w:t xml:space="preserve">                 członków organizacji,</w:t>
      </w:r>
      <w:r w:rsidR="00821B68">
        <w:t xml:space="preserve"> </w:t>
      </w:r>
      <w:r>
        <w:t xml:space="preserve">wkład ten powinien być udokumentowany poprzez zawarcie </w:t>
      </w:r>
    </w:p>
    <w:p w14:paraId="6FFA5222" w14:textId="77777777" w:rsidR="00237EFD" w:rsidRDefault="00D36554">
      <w:pPr>
        <w:pStyle w:val="Bodytext20"/>
        <w:shd w:val="clear" w:color="auto" w:fill="auto"/>
        <w:tabs>
          <w:tab w:val="left" w:pos="672"/>
        </w:tabs>
        <w:spacing w:after="0" w:line="284" w:lineRule="exact"/>
      </w:pPr>
      <w:r>
        <w:t xml:space="preserve">                 porozumienia z wolontariuszem (zgodnie z art. 44 ustawy o działalności pożytku</w:t>
      </w:r>
    </w:p>
    <w:p w14:paraId="712DE88C" w14:textId="77777777" w:rsidR="00237EFD" w:rsidRDefault="00D36554">
      <w:pPr>
        <w:pStyle w:val="Bodytext20"/>
        <w:shd w:val="clear" w:color="auto" w:fill="auto"/>
        <w:tabs>
          <w:tab w:val="left" w:pos="672"/>
        </w:tabs>
        <w:spacing w:after="0" w:line="284" w:lineRule="exact"/>
      </w:pPr>
      <w:r>
        <w:t xml:space="preserve">                 publicznego i o wolontariacie), kartę pracy wolontariusza, oświadczenie o wniesieniu</w:t>
      </w:r>
    </w:p>
    <w:p w14:paraId="093F28FE" w14:textId="77777777" w:rsidR="00237EFD" w:rsidRDefault="00D36554">
      <w:pPr>
        <w:pStyle w:val="Bodytext20"/>
        <w:shd w:val="clear" w:color="auto" w:fill="auto"/>
        <w:tabs>
          <w:tab w:val="left" w:pos="672"/>
        </w:tabs>
        <w:spacing w:after="0" w:line="284" w:lineRule="exact"/>
      </w:pPr>
      <w:r>
        <w:t xml:space="preserve">                 pracy społecznej, </w:t>
      </w:r>
    </w:p>
    <w:p w14:paraId="57143B90" w14:textId="77777777" w:rsidR="00237EFD" w:rsidRDefault="00D36554">
      <w:pPr>
        <w:pStyle w:val="Bodytext20"/>
        <w:shd w:val="clear" w:color="auto" w:fill="auto"/>
        <w:tabs>
          <w:tab w:val="left" w:pos="672"/>
        </w:tabs>
        <w:spacing w:after="0" w:line="277" w:lineRule="exact"/>
      </w:pPr>
      <w:r>
        <w:t xml:space="preserve">      6)        analizę i ocenę zadań realizowanych przez organizację w latach poprzednich.</w:t>
      </w:r>
    </w:p>
    <w:p w14:paraId="3E3DF25B" w14:textId="77777777" w:rsidR="00237EFD" w:rsidRDefault="00237EFD">
      <w:pPr>
        <w:pStyle w:val="Bodytext20"/>
        <w:shd w:val="clear" w:color="auto" w:fill="auto"/>
        <w:tabs>
          <w:tab w:val="left" w:pos="672"/>
        </w:tabs>
        <w:spacing w:after="194" w:line="277" w:lineRule="exact"/>
      </w:pPr>
    </w:p>
    <w:p w14:paraId="69876E3D" w14:textId="77777777" w:rsidR="00237EFD" w:rsidRDefault="00D36554">
      <w:pPr>
        <w:tabs>
          <w:tab w:val="left" w:pos="672"/>
        </w:tabs>
        <w:spacing w:line="277" w:lineRule="exact"/>
        <w:jc w:val="both"/>
      </w:pPr>
      <w:r>
        <w:rPr>
          <w:rFonts w:ascii="Times New Roman" w:hAnsi="Times New Roman"/>
        </w:rPr>
        <w:t xml:space="preserve">          </w:t>
      </w:r>
      <w:r>
        <w:rPr>
          <w:rFonts w:ascii="Times New Roman" w:hAnsi="Times New Roman"/>
          <w:u w:val="single"/>
        </w:rPr>
        <w:t>Do wkładu niefinansowego</w:t>
      </w:r>
      <w:r>
        <w:rPr>
          <w:rFonts w:ascii="Times New Roman" w:hAnsi="Times New Roman"/>
        </w:rPr>
        <w:t xml:space="preserve"> nie wlicza się wycenionego wkładu rzeczowego np.: </w:t>
      </w:r>
    </w:p>
    <w:p w14:paraId="0B9D0A8E" w14:textId="77777777" w:rsidR="00237EFD" w:rsidRDefault="00D36554">
      <w:pPr>
        <w:pStyle w:val="Bodytext20"/>
        <w:shd w:val="clear" w:color="auto" w:fill="auto"/>
        <w:tabs>
          <w:tab w:val="left" w:pos="672"/>
        </w:tabs>
        <w:spacing w:after="0" w:line="277" w:lineRule="exact"/>
      </w:pPr>
      <w:r>
        <w:t xml:space="preserve">                nagród  ufundowanych przez sponsora, bezpłatnego użyczenia lokalu itp. </w:t>
      </w:r>
    </w:p>
    <w:p w14:paraId="22AAAEBF" w14:textId="77777777" w:rsidR="00237EFD" w:rsidRDefault="00237EFD">
      <w:pPr>
        <w:pStyle w:val="Bodytext20"/>
        <w:shd w:val="clear" w:color="auto" w:fill="auto"/>
        <w:tabs>
          <w:tab w:val="left" w:pos="672"/>
        </w:tabs>
        <w:spacing w:after="0" w:line="277" w:lineRule="exact"/>
      </w:pPr>
    </w:p>
    <w:p w14:paraId="08FEA1F8" w14:textId="77777777" w:rsidR="00237EFD" w:rsidRDefault="00D36554">
      <w:pPr>
        <w:pStyle w:val="Heading20"/>
        <w:keepNext/>
        <w:keepLines/>
        <w:shd w:val="clear" w:color="auto" w:fill="auto"/>
        <w:tabs>
          <w:tab w:val="left" w:pos="672"/>
        </w:tabs>
        <w:spacing w:before="0" w:after="197" w:line="260" w:lineRule="exact"/>
        <w:rPr>
          <w:sz w:val="24"/>
          <w:szCs w:val="24"/>
        </w:rPr>
      </w:pPr>
      <w:r>
        <w:rPr>
          <w:sz w:val="24"/>
          <w:szCs w:val="24"/>
        </w:rPr>
        <w:t xml:space="preserve">        IX.   </w:t>
      </w:r>
      <w:bookmarkStart w:id="10" w:name="bookmark10"/>
      <w:r>
        <w:rPr>
          <w:sz w:val="24"/>
          <w:szCs w:val="24"/>
        </w:rPr>
        <w:t>Termin składania ofert:</w:t>
      </w:r>
      <w:bookmarkEnd w:id="10"/>
    </w:p>
    <w:p w14:paraId="2B984CA2" w14:textId="57A8CB5D" w:rsidR="00237EFD" w:rsidRDefault="00D36554">
      <w:pPr>
        <w:pStyle w:val="Bodytext20"/>
        <w:shd w:val="clear" w:color="auto" w:fill="auto"/>
        <w:spacing w:after="0" w:line="284" w:lineRule="exact"/>
        <w:ind w:right="160" w:firstLine="0"/>
      </w:pPr>
      <w:r>
        <w:t xml:space="preserve">Oferty należy składać w siedzibie Urzędu Gminy w Jedwabnie, ul. Warmińska 2, 12-122 Jedwabno pokój nr 20 (sekretariat), w zamkniętych kopertach z napisem - </w:t>
      </w:r>
      <w:r>
        <w:rPr>
          <w:rStyle w:val="Bodytext2Bold"/>
        </w:rPr>
        <w:t>„Konkurs ofert o wsparcie realizacji zadań publicznych w 202</w:t>
      </w:r>
      <w:r w:rsidR="00422D46">
        <w:rPr>
          <w:rStyle w:val="Bodytext2Bold"/>
        </w:rPr>
        <w:t>4</w:t>
      </w:r>
      <w:r>
        <w:rPr>
          <w:rStyle w:val="Bodytext2Bold"/>
        </w:rPr>
        <w:t xml:space="preserve"> roku — Zadanie Nr.</w:t>
      </w:r>
      <w:r w:rsidR="00422D46">
        <w:rPr>
          <w:rStyle w:val="Bodytext2Bold"/>
        </w:rPr>
        <w:t>1</w:t>
      </w:r>
      <w:r>
        <w:rPr>
          <w:rStyle w:val="Bodytext2Bold"/>
        </w:rPr>
        <w:t xml:space="preserve">.. ”     do dnia </w:t>
      </w:r>
    </w:p>
    <w:p w14:paraId="0CC0BCC5" w14:textId="30C9635B" w:rsidR="00237EFD" w:rsidRDefault="00860FEA">
      <w:pPr>
        <w:pStyle w:val="Bodytext20"/>
        <w:shd w:val="clear" w:color="auto" w:fill="auto"/>
        <w:spacing w:after="0" w:line="284" w:lineRule="exact"/>
        <w:ind w:right="160" w:firstLine="0"/>
      </w:pPr>
      <w:r>
        <w:rPr>
          <w:rStyle w:val="Bodytext2Bold"/>
          <w:u w:val="single"/>
        </w:rPr>
        <w:t>21</w:t>
      </w:r>
      <w:r w:rsidR="00D36554">
        <w:rPr>
          <w:rStyle w:val="Bodytext2Bold"/>
          <w:u w:val="single"/>
        </w:rPr>
        <w:t xml:space="preserve"> lutego  20</w:t>
      </w:r>
      <w:r w:rsidR="0037582F">
        <w:rPr>
          <w:rStyle w:val="Bodytext2Bold"/>
          <w:u w:val="single"/>
        </w:rPr>
        <w:t>2</w:t>
      </w:r>
      <w:r w:rsidR="00422D46">
        <w:rPr>
          <w:rStyle w:val="Bodytext2Bold"/>
          <w:u w:val="single"/>
        </w:rPr>
        <w:t>4</w:t>
      </w:r>
      <w:r w:rsidR="00D36554">
        <w:rPr>
          <w:rStyle w:val="Bodytext2Bold"/>
          <w:u w:val="single"/>
        </w:rPr>
        <w:t xml:space="preserve"> roku do godz.</w:t>
      </w:r>
      <w:r w:rsidR="00D36554">
        <w:rPr>
          <w:u w:val="single"/>
        </w:rPr>
        <w:t xml:space="preserve"> </w:t>
      </w:r>
      <w:r w:rsidR="00D36554">
        <w:rPr>
          <w:rStyle w:val="Bodytext2Bold"/>
          <w:u w:val="single"/>
        </w:rPr>
        <w:t xml:space="preserve">13:00  </w:t>
      </w:r>
      <w:r w:rsidR="00D36554">
        <w:t xml:space="preserve">(decyduje data wpływu do siedziby Urzędu Gminy w </w:t>
      </w:r>
      <w:r w:rsidR="00D36554">
        <w:lastRenderedPageBreak/>
        <w:t>Jedwabnie).</w:t>
      </w:r>
    </w:p>
    <w:p w14:paraId="591683D8" w14:textId="383BB4F5" w:rsidR="00237EFD" w:rsidRDefault="00D36554">
      <w:pPr>
        <w:pStyle w:val="Bodytext20"/>
        <w:shd w:val="clear" w:color="auto" w:fill="auto"/>
        <w:spacing w:after="320" w:line="284" w:lineRule="exact"/>
        <w:ind w:firstLine="0"/>
      </w:pPr>
      <w:r>
        <w:t xml:space="preserve">Rozpatrzenie ofert nastąpi nie później niż do dnia </w:t>
      </w:r>
      <w:r w:rsidR="00860FEA">
        <w:rPr>
          <w:b/>
          <w:bCs/>
        </w:rPr>
        <w:t xml:space="preserve">6 </w:t>
      </w:r>
      <w:r>
        <w:rPr>
          <w:b/>
          <w:bCs/>
        </w:rPr>
        <w:t>marca 202</w:t>
      </w:r>
      <w:r w:rsidR="0037582F">
        <w:rPr>
          <w:b/>
          <w:bCs/>
        </w:rPr>
        <w:t>4</w:t>
      </w:r>
      <w:r>
        <w:rPr>
          <w:b/>
          <w:bCs/>
        </w:rPr>
        <w:t xml:space="preserve"> roku.</w:t>
      </w:r>
    </w:p>
    <w:p w14:paraId="4FCCCABD" w14:textId="77777777" w:rsidR="00237EFD" w:rsidRDefault="00D36554">
      <w:pPr>
        <w:pStyle w:val="Heading20"/>
        <w:keepNext/>
        <w:keepLines/>
        <w:shd w:val="clear" w:color="auto" w:fill="auto"/>
        <w:tabs>
          <w:tab w:val="left" w:pos="689"/>
        </w:tabs>
        <w:spacing w:before="0" w:after="199" w:line="260" w:lineRule="exact"/>
        <w:rPr>
          <w:sz w:val="24"/>
          <w:szCs w:val="24"/>
        </w:rPr>
      </w:pPr>
      <w:r>
        <w:rPr>
          <w:sz w:val="24"/>
          <w:szCs w:val="24"/>
        </w:rPr>
        <w:t xml:space="preserve">        X.  </w:t>
      </w:r>
      <w:bookmarkStart w:id="11" w:name="bookmark11"/>
      <w:r>
        <w:rPr>
          <w:sz w:val="24"/>
          <w:szCs w:val="24"/>
        </w:rPr>
        <w:t>Wymogi formalne i wzór ofert:</w:t>
      </w:r>
      <w:bookmarkEnd w:id="11"/>
    </w:p>
    <w:p w14:paraId="7E8A8342" w14:textId="06A47F52" w:rsidR="00237EFD" w:rsidRDefault="00D36554">
      <w:pPr>
        <w:keepNext/>
        <w:keepLines/>
        <w:tabs>
          <w:tab w:val="left" w:pos="690"/>
        </w:tabs>
        <w:spacing w:after="199" w:line="260" w:lineRule="exact"/>
      </w:pPr>
      <w:r>
        <w:rPr>
          <w:rFonts w:ascii="Times New Roman" w:hAnsi="Times New Roman"/>
        </w:rPr>
        <w:t>1</w:t>
      </w:r>
      <w:r>
        <w:t>.</w:t>
      </w:r>
      <w:r>
        <w:rPr>
          <w:rFonts w:ascii="Times New Roman" w:hAnsi="Times New Roman"/>
        </w:rPr>
        <w:t>Ofertę należy złożyć zgodnie ze wzorem oferty określonym w rozporządzeniu</w:t>
      </w:r>
      <w:r>
        <w:rPr>
          <w:rFonts w:ascii="Times New Roman" w:hAnsi="Times New Roman"/>
          <w:color w:val="333333"/>
        </w:rPr>
        <w:t xml:space="preserve"> Przewodniczącego Komitetu do spraw Pożytku Publicznego z dnia 24 października 2018 r. w sprawie wzorów ofert i ramowych wzorów umów dotyczących realizacji zadań publicznych oraz wzorów sprawozdań z wykonania tych zadań.(Dz. U. z 2018 r. poz. 2057)</w:t>
      </w:r>
      <w:r w:rsidR="000F71C3">
        <w:rPr>
          <w:rFonts w:ascii="Times New Roman" w:hAnsi="Times New Roman"/>
          <w:color w:val="333333"/>
        </w:rPr>
        <w:t xml:space="preserve"> o</w:t>
      </w:r>
      <w:r w:rsidR="00FA0E24">
        <w:rPr>
          <w:rFonts w:ascii="Times New Roman" w:hAnsi="Times New Roman"/>
          <w:color w:val="333333"/>
        </w:rPr>
        <w:t xml:space="preserve">raz zgodnie z art. 14 </w:t>
      </w:r>
      <w:r w:rsidR="00FA0E24" w:rsidRPr="00A73EAF">
        <w:rPr>
          <w:rFonts w:ascii="Times New Roman" w:hAnsi="Times New Roman"/>
          <w:color w:val="auto"/>
        </w:rPr>
        <w:t>ustawy</w:t>
      </w:r>
      <w:r w:rsidR="00FA0E24" w:rsidRPr="000F71C3">
        <w:rPr>
          <w:rFonts w:ascii="Times New Roman" w:hAnsi="Times New Roman"/>
          <w:color w:val="FF0000"/>
        </w:rPr>
        <w:t xml:space="preserve"> </w:t>
      </w:r>
      <w:r w:rsidR="000F71C3" w:rsidRPr="00A73EAF">
        <w:rPr>
          <w:rFonts w:ascii="Times New Roman" w:hAnsi="Times New Roman"/>
          <w:color w:val="auto"/>
        </w:rPr>
        <w:t>o działalności pożytku publicznego i o wolontariacie</w:t>
      </w:r>
    </w:p>
    <w:p w14:paraId="22DA6993" w14:textId="77777777" w:rsidR="00237EFD" w:rsidRDefault="00D36554">
      <w:pPr>
        <w:pStyle w:val="Heading20"/>
        <w:shd w:val="clear" w:color="auto" w:fill="auto"/>
        <w:tabs>
          <w:tab w:val="left" w:pos="690"/>
        </w:tabs>
        <w:spacing w:before="0" w:after="199" w:line="260" w:lineRule="exact"/>
      </w:pPr>
      <w:r>
        <w:rPr>
          <w:b w:val="0"/>
          <w:bCs w:val="0"/>
          <w:color w:val="333333"/>
          <w:sz w:val="24"/>
          <w:szCs w:val="24"/>
        </w:rPr>
        <w:t xml:space="preserve">         2.</w:t>
      </w:r>
      <w:r>
        <w:rPr>
          <w:b w:val="0"/>
          <w:bCs w:val="0"/>
          <w:sz w:val="24"/>
          <w:szCs w:val="24"/>
        </w:rPr>
        <w:t xml:space="preserve">Formularz oferty dostępny jest w Urzędzie Gminy w Jedwabnie w sekretariacie, pokój nr 20 oraz na stronach internetowych Biuletynu Informacji Publicznej Urzędu Gminy w Jedwabnie oraz na stronie internetowej Gminy </w:t>
      </w:r>
      <w:hyperlink r:id="rId5">
        <w:r>
          <w:rPr>
            <w:rStyle w:val="czeinternetowe"/>
            <w:b w:val="0"/>
            <w:bCs w:val="0"/>
            <w:sz w:val="24"/>
            <w:szCs w:val="24"/>
          </w:rPr>
          <w:t>www.iedwabno.pl</w:t>
        </w:r>
      </w:hyperlink>
      <w:r>
        <w:rPr>
          <w:b w:val="0"/>
          <w:bCs w:val="0"/>
          <w:sz w:val="24"/>
          <w:szCs w:val="24"/>
          <w:lang w:eastAsia="en-US" w:bidi="en-US"/>
        </w:rPr>
        <w:t xml:space="preserve"> </w:t>
      </w:r>
    </w:p>
    <w:p w14:paraId="3010E3C7" w14:textId="77777777" w:rsidR="00237EFD" w:rsidRDefault="00D36554">
      <w:pPr>
        <w:pStyle w:val="Tekstpodstawowy"/>
        <w:tabs>
          <w:tab w:val="left" w:pos="690"/>
        </w:tabs>
        <w:spacing w:after="199" w:line="260" w:lineRule="exact"/>
      </w:pPr>
      <w:r>
        <w:rPr>
          <w:rStyle w:val="Mocnewyrnione"/>
          <w:rFonts w:ascii="Times New Roman" w:hAnsi="Times New Roman"/>
          <w:b w:val="0"/>
        </w:rPr>
        <w:t xml:space="preserve">3. </w:t>
      </w:r>
      <w:r>
        <w:rPr>
          <w:rFonts w:ascii="Times New Roman" w:hAnsi="Times New Roman"/>
        </w:rPr>
        <w:t xml:space="preserve">Oferta powinna być wypełniona czytelnie (zaleca się wypełnienie maszynowe lub komputerowe) i kompletna. W przypadku, gdy dane pole nie będzie wypełniane zaleca się wpisać </w:t>
      </w:r>
      <w:r>
        <w:rPr>
          <w:rStyle w:val="Wyrnienie"/>
          <w:rFonts w:ascii="Times New Roman" w:hAnsi="Times New Roman"/>
          <w:i w:val="0"/>
        </w:rPr>
        <w:t>„nie dotyczy”</w:t>
      </w:r>
      <w:r>
        <w:rPr>
          <w:rFonts w:ascii="Times New Roman" w:hAnsi="Times New Roman"/>
        </w:rPr>
        <w:t xml:space="preserve">, a w przypadku pól liczbowych zaleca się wpisać cyfrę </w:t>
      </w:r>
      <w:r>
        <w:rPr>
          <w:rStyle w:val="Wyrnienie"/>
          <w:rFonts w:ascii="Times New Roman" w:hAnsi="Times New Roman"/>
          <w:i w:val="0"/>
        </w:rPr>
        <w:t xml:space="preserve">„0” </w:t>
      </w:r>
      <w:r>
        <w:rPr>
          <w:rFonts w:ascii="Times New Roman" w:hAnsi="Times New Roman"/>
        </w:rPr>
        <w:t xml:space="preserve">lub znak </w:t>
      </w:r>
      <w:r>
        <w:rPr>
          <w:rStyle w:val="Wyrnienie"/>
          <w:rFonts w:ascii="Times New Roman" w:hAnsi="Times New Roman"/>
          <w:i w:val="0"/>
        </w:rPr>
        <w:t>„-”.</w:t>
      </w:r>
    </w:p>
    <w:p w14:paraId="12FF05B0" w14:textId="77777777" w:rsidR="00237EFD" w:rsidRDefault="00D36554">
      <w:pPr>
        <w:pStyle w:val="Tekstpodstawowy"/>
        <w:widowControl/>
        <w:spacing w:after="0"/>
      </w:pPr>
      <w:r>
        <w:rPr>
          <w:rStyle w:val="Mocnewyrnione"/>
          <w:rFonts w:ascii="Times New Roman" w:hAnsi="Times New Roman"/>
          <w:b w:val="0"/>
        </w:rPr>
        <w:t xml:space="preserve">4. </w:t>
      </w:r>
      <w:r>
        <w:rPr>
          <w:rFonts w:ascii="Times New Roman" w:hAnsi="Times New Roman"/>
        </w:rPr>
        <w:t>Przed wypełnieniem oferty należy zapoznać się zasadami przyznawania dotacji, terminami oraz warunkami realizacji zadania określonymi w niniejszym ogłoszeniu.</w:t>
      </w:r>
    </w:p>
    <w:p w14:paraId="5C89F3D9" w14:textId="77777777" w:rsidR="00237EFD" w:rsidRDefault="00237EFD">
      <w:pPr>
        <w:pStyle w:val="Tekstpodstawowy"/>
        <w:widowControl/>
        <w:spacing w:after="0"/>
        <w:rPr>
          <w:rFonts w:ascii="Times New Roman" w:hAnsi="Times New Roman"/>
        </w:rPr>
      </w:pPr>
    </w:p>
    <w:p w14:paraId="335CAD8A" w14:textId="1CBE5357" w:rsidR="00237EFD" w:rsidRDefault="00D36554">
      <w:pPr>
        <w:pStyle w:val="Tekstpodstawowy"/>
        <w:widowControl/>
        <w:spacing w:after="0"/>
        <w:jc w:val="both"/>
      </w:pPr>
      <w:r>
        <w:rPr>
          <w:rStyle w:val="Mocnewyrnione"/>
          <w:rFonts w:ascii="Times New Roman" w:hAnsi="Times New Roman"/>
          <w:b w:val="0"/>
        </w:rPr>
        <w:t>5.</w:t>
      </w:r>
      <w:r>
        <w:rPr>
          <w:rFonts w:ascii="Times New Roman" w:hAnsi="Times New Roman"/>
        </w:rPr>
        <w:t xml:space="preserve">Wszelkie pytania dotyczące prawidłowego wypełnienia oferty, warunków realizacji zadania i jego rozliczenia udzielane są w Referacie Spraw </w:t>
      </w:r>
      <w:r w:rsidR="00FE7828">
        <w:rPr>
          <w:rFonts w:ascii="Times New Roman" w:hAnsi="Times New Roman"/>
        </w:rPr>
        <w:t xml:space="preserve">Organizacyjnych i Społecznych </w:t>
      </w:r>
      <w:r>
        <w:rPr>
          <w:rFonts w:ascii="Times New Roman" w:hAnsi="Times New Roman"/>
        </w:rPr>
        <w:t>(pokój nr 20). Osoba do kontaktu:</w:t>
      </w:r>
      <w:r w:rsidR="008A022B">
        <w:rPr>
          <w:rFonts w:ascii="Times New Roman" w:hAnsi="Times New Roman"/>
        </w:rPr>
        <w:t xml:space="preserve"> Bogusława Sznajder </w:t>
      </w:r>
      <w:r>
        <w:rPr>
          <w:rFonts w:ascii="Times New Roman" w:hAnsi="Times New Roman"/>
        </w:rPr>
        <w:t>, tel. (89) 621 30 45.</w:t>
      </w:r>
    </w:p>
    <w:p w14:paraId="057A5B95" w14:textId="77777777" w:rsidR="00237EFD" w:rsidRDefault="00237EFD">
      <w:pPr>
        <w:pStyle w:val="Tekstpodstawowy"/>
        <w:widowControl/>
        <w:spacing w:after="0"/>
        <w:jc w:val="both"/>
      </w:pPr>
    </w:p>
    <w:p w14:paraId="42180B71" w14:textId="77777777" w:rsidR="00237EFD" w:rsidRDefault="00D36554">
      <w:pPr>
        <w:pStyle w:val="Bodytext20"/>
        <w:shd w:val="clear" w:color="auto" w:fill="auto"/>
        <w:spacing w:after="215" w:line="240" w:lineRule="exact"/>
        <w:ind w:firstLine="0"/>
        <w:rPr>
          <w:b/>
          <w:bCs/>
        </w:rPr>
      </w:pPr>
      <w:r>
        <w:rPr>
          <w:b/>
          <w:bCs/>
        </w:rPr>
        <w:t>INNE:</w:t>
      </w:r>
    </w:p>
    <w:p w14:paraId="2F7BBD40" w14:textId="414C02F3" w:rsidR="00237EFD" w:rsidRDefault="00D36554">
      <w:pPr>
        <w:pStyle w:val="Bodytext20"/>
        <w:shd w:val="clear" w:color="auto" w:fill="auto"/>
        <w:spacing w:after="907" w:line="276" w:lineRule="auto"/>
        <w:ind w:firstLine="0"/>
      </w:pPr>
      <w:r>
        <w:tab/>
        <w:t>Jednocześnie informuję, że w 202</w:t>
      </w:r>
      <w:r w:rsidR="001F49CC">
        <w:t>3</w:t>
      </w:r>
      <w:r>
        <w:t xml:space="preserve"> roku w powyższym trybie było udzielone wsparcie na realizację zadań publicznych podmiotom określonym w pkt. III niniejszego ogłoszenia w wysokości </w:t>
      </w:r>
      <w:r w:rsidR="00B57AAF">
        <w:t>16</w:t>
      </w:r>
      <w:r>
        <w:t>.000 zł. Dodatkowe informacje można uzyskać pod nr tel. 89/6213045. Informuję, iż w</w:t>
      </w:r>
      <w:r w:rsidR="00FE7828">
        <w:t xml:space="preserve"> </w:t>
      </w:r>
      <w:r>
        <w:t>202</w:t>
      </w:r>
      <w:r w:rsidR="008A022B">
        <w:t>4</w:t>
      </w:r>
      <w:r>
        <w:t xml:space="preserve"> r. nie udzielono jeszcze żadnych dotacji.</w:t>
      </w:r>
      <w:r>
        <w:tab/>
        <w:t>W związku z przepisami ustawy z dnia 19 lipca 2019r. o zapewnieniu dostępności osobom ze szczególnymi potrzebami (t. j. Dz. U. z 202</w:t>
      </w:r>
      <w:r w:rsidR="001F49CC">
        <w:t>2</w:t>
      </w:r>
      <w:r>
        <w:t xml:space="preserve"> r. poz. </w:t>
      </w:r>
      <w:r w:rsidR="001F49CC">
        <w:t>2240</w:t>
      </w:r>
      <w:r>
        <w:t xml:space="preserve">), każda oferta zgłaszana do konkursu winna uwzględniać realizację działań na rzecz równego dostępu do działalności prowadzonej przez </w:t>
      </w:r>
      <w:r w:rsidR="003576C2">
        <w:t>podmiot dotowany.</w:t>
      </w:r>
    </w:p>
    <w:p w14:paraId="5E0A522D" w14:textId="77777777" w:rsidR="0062275D" w:rsidRDefault="0062275D">
      <w:pPr>
        <w:pStyle w:val="Bodytext20"/>
        <w:shd w:val="clear" w:color="auto" w:fill="auto"/>
        <w:spacing w:after="907" w:line="276" w:lineRule="auto"/>
        <w:ind w:firstLine="0"/>
      </w:pPr>
    </w:p>
    <w:p w14:paraId="7C6C5CD9" w14:textId="77777777" w:rsidR="0062275D" w:rsidRDefault="0062275D">
      <w:pPr>
        <w:pStyle w:val="Bodytext20"/>
        <w:shd w:val="clear" w:color="auto" w:fill="auto"/>
        <w:spacing w:after="907" w:line="276" w:lineRule="auto"/>
        <w:ind w:firstLine="0"/>
      </w:pPr>
    </w:p>
    <w:p w14:paraId="10084705" w14:textId="77777777" w:rsidR="0062275D" w:rsidRDefault="0062275D">
      <w:pPr>
        <w:pStyle w:val="Bodytext20"/>
        <w:shd w:val="clear" w:color="auto" w:fill="auto"/>
        <w:spacing w:after="907" w:line="276" w:lineRule="auto"/>
        <w:ind w:firstLine="0"/>
      </w:pPr>
    </w:p>
    <w:p w14:paraId="1D980B26" w14:textId="77777777" w:rsidR="0062275D" w:rsidRDefault="0062275D">
      <w:pPr>
        <w:pStyle w:val="Bodytext20"/>
        <w:shd w:val="clear" w:color="auto" w:fill="auto"/>
        <w:spacing w:after="907" w:line="276" w:lineRule="auto"/>
        <w:ind w:firstLine="0"/>
      </w:pPr>
    </w:p>
    <w:p w14:paraId="391819DD" w14:textId="77777777" w:rsidR="00237EFD" w:rsidRDefault="00D36554">
      <w:pPr>
        <w:pStyle w:val="Bodytext20"/>
        <w:shd w:val="clear" w:color="auto" w:fill="auto"/>
        <w:spacing w:after="907" w:line="276" w:lineRule="auto"/>
        <w:ind w:firstLine="0"/>
      </w:pPr>
      <w:r>
        <w:rPr>
          <w:b/>
          <w:bCs/>
        </w:rPr>
        <w:t>Klauzula informacyjna.</w:t>
      </w:r>
    </w:p>
    <w:p w14:paraId="6CA5166A" w14:textId="77777777" w:rsidR="00237EFD" w:rsidRDefault="00D36554">
      <w:pPr>
        <w:pStyle w:val="Bodytext20"/>
        <w:spacing w:after="0" w:line="240" w:lineRule="auto"/>
        <w:ind w:hanging="357"/>
      </w:pPr>
      <w:r>
        <w:t>1.</w:t>
      </w:r>
      <w:r>
        <w:tab/>
        <w:t>Administratorem Pani/Pana danych osobowych jest Wójt Gminy Jedwabno (adres ul. Warmińska 2, 12-122 Jedwabno) e-mail: ug@jedwabno.pl, zwany dalej Administratorem;</w:t>
      </w:r>
    </w:p>
    <w:p w14:paraId="1459C643" w14:textId="77777777" w:rsidR="00237EFD" w:rsidRDefault="00D36554">
      <w:pPr>
        <w:pStyle w:val="Bodytext20"/>
        <w:spacing w:after="0" w:line="240" w:lineRule="auto"/>
        <w:ind w:hanging="357"/>
      </w:pPr>
      <w:r>
        <w:t>2.</w:t>
      </w:r>
      <w:r>
        <w:tab/>
        <w:t>Zgodnie z art.158 ust.1 ustawy z dnia 10.05.2018 r. o ochronie danych osobowych Administrator powołał inspektora ochrony danych, z którym można się kontaktować w siedzibie Administratora lub poprzez e-mail: iod@jedwabno.pl;</w:t>
      </w:r>
    </w:p>
    <w:p w14:paraId="5317C597" w14:textId="67A99760" w:rsidR="00237EFD" w:rsidRDefault="00D36554">
      <w:pPr>
        <w:pStyle w:val="Bodytext20"/>
        <w:spacing w:after="0" w:line="240" w:lineRule="auto"/>
        <w:ind w:hanging="357"/>
      </w:pPr>
      <w:r>
        <w:t>3.</w:t>
      </w:r>
      <w:r>
        <w:tab/>
        <w:t xml:space="preserve">Państwa dane będą przetwarzane w celu wykonania obowiązku prawnego wynikającego z dotacji na dofinansowanie na podstawie art. 11 ust. 1 pkt 1 i art. 13–18a ustawy z dnia 24 </w:t>
      </w:r>
      <w:r w:rsidRPr="00A73EAF">
        <w:rPr>
          <w:color w:val="auto"/>
        </w:rPr>
        <w:t>kwietnia 2003 r. o działalności pożytku publicznego i o wolontariacie (</w:t>
      </w:r>
      <w:r w:rsidR="000F71C3" w:rsidRPr="00A73EAF">
        <w:rPr>
          <w:color w:val="auto"/>
        </w:rPr>
        <w:t>Dz.U. z 2023 r. poz. 571</w:t>
      </w:r>
      <w:r w:rsidRPr="00A73EAF">
        <w:rPr>
          <w:color w:val="auto"/>
        </w:rPr>
        <w:t>), w związku z art. 29 ust. 1 ustawy z dnia 25 czerwca 2010 r. o sporcie (</w:t>
      </w:r>
      <w:r w:rsidR="00A4755A" w:rsidRPr="00A73EAF">
        <w:rPr>
          <w:color w:val="auto"/>
        </w:rPr>
        <w:t>Dz.U. z 2023 r. poz. 2048</w:t>
      </w:r>
      <w:r w:rsidRPr="00A73EAF">
        <w:rPr>
          <w:color w:val="auto"/>
        </w:rPr>
        <w:t xml:space="preserve">). Państwa dane będą przetwarzane w celu wykonywania przez administratora zadań </w:t>
      </w:r>
      <w:r>
        <w:t>realizowanych w interesie publicznym - zasadami przyznawania dotacji na realizację zadań publicznych związanych ze wspieraniem promocji sportu oraz kultury, sztuki, ochrony dóbr kultury i dziedzictwa narodowego;</w:t>
      </w:r>
    </w:p>
    <w:p w14:paraId="5204161C" w14:textId="77777777" w:rsidR="00237EFD" w:rsidRDefault="00D36554">
      <w:pPr>
        <w:pStyle w:val="Bodytext20"/>
        <w:spacing w:after="0" w:line="240" w:lineRule="auto"/>
        <w:ind w:hanging="357"/>
      </w:pPr>
      <w:r>
        <w:t>4.</w:t>
      </w:r>
      <w:r>
        <w:tab/>
        <w:t>Państwa dane mogą zostać przekazane organom i instytucjom upoważnionym z mocy prawa;</w:t>
      </w:r>
    </w:p>
    <w:p w14:paraId="01D10B5D" w14:textId="77777777" w:rsidR="00237EFD" w:rsidRDefault="00D36554">
      <w:pPr>
        <w:pStyle w:val="Bodytext20"/>
        <w:spacing w:after="0" w:line="240" w:lineRule="auto"/>
        <w:ind w:hanging="357"/>
      </w:pPr>
      <w:r>
        <w:t>5.</w:t>
      </w:r>
      <w:r>
        <w:tab/>
        <w:t>Pani/Pana dane osobowe będą nie będą przekazywane do państwa trzeciego/organizacji międzynarodowej;</w:t>
      </w:r>
    </w:p>
    <w:p w14:paraId="4BADA46F" w14:textId="77777777" w:rsidR="00237EFD" w:rsidRDefault="00D36554">
      <w:pPr>
        <w:pStyle w:val="Bodytext20"/>
        <w:spacing w:after="0" w:line="240" w:lineRule="auto"/>
        <w:ind w:hanging="357"/>
      </w:pPr>
      <w:r>
        <w:t>6.</w:t>
      </w:r>
      <w:r>
        <w:tab/>
        <w:t>Dane będą przetwarzane przez okres niezbędny do realizacji obowiązków wynikających z przepisów powszechnie obowiązującego prawa oraz dla wypełnienia obowiązków archiwizacyjnych.</w:t>
      </w:r>
    </w:p>
    <w:p w14:paraId="5F8A1243" w14:textId="77777777" w:rsidR="00237EFD" w:rsidRDefault="00D36554">
      <w:pPr>
        <w:pStyle w:val="Bodytext20"/>
        <w:spacing w:after="0" w:line="240" w:lineRule="auto"/>
        <w:ind w:hanging="357"/>
      </w:pPr>
      <w:r>
        <w:t>7.</w:t>
      </w:r>
      <w:r>
        <w:tab/>
        <w:t xml:space="preserve">Posiada Pani/Pana prawo (w sytuacjach wskazanych przepisami RODO) dostępu do treści swoich danych oraz prawo ich sprostowania, usunięcia, ograniczenia przetwarzania, prawo do przenoszenia danych, prawo wniesienia sprzeciwu, prawo do cofnięcia zgody w dowolnym momencie bez wpływu na zgodność z prawem przetwarzania, którego dokonano na podstawie zgody przed jej cofnięciem; </w:t>
      </w:r>
    </w:p>
    <w:p w14:paraId="4EEB8050" w14:textId="5CE086F8" w:rsidR="00237EFD" w:rsidRDefault="00D36554">
      <w:pPr>
        <w:pStyle w:val="Bodytext20"/>
        <w:spacing w:after="0" w:line="240" w:lineRule="auto"/>
        <w:ind w:hanging="357"/>
      </w:pPr>
      <w:r>
        <w:t>8. Ma Pani/Pan prawo wniesienia skargi do Prezesa Urzędu Ochrony Danych Osobowych, gdy uzna Pani, iż przetwarzanie Pani/Pana danych osobowych narusza przepisy prawa;</w:t>
      </w:r>
    </w:p>
    <w:p w14:paraId="3BA64D16" w14:textId="77777777" w:rsidR="00237EFD" w:rsidRDefault="00D36554">
      <w:pPr>
        <w:pStyle w:val="Bodytext20"/>
        <w:spacing w:after="0"/>
        <w:ind w:hanging="357"/>
      </w:pPr>
      <w:r>
        <w:t>9.</w:t>
      </w:r>
      <w:r>
        <w:tab/>
        <w:t xml:space="preserve">Podanie przez Panią danych osobowych jest dobrowolne, niemniej stanowi niezbędny warunek rozpatrzenia oferty o przyznanie dofinansowania na realizację zadania publicznego; </w:t>
      </w:r>
    </w:p>
    <w:p w14:paraId="75E81E87" w14:textId="77777777" w:rsidR="00237EFD" w:rsidRDefault="00D36554">
      <w:pPr>
        <w:spacing w:after="907" w:line="276" w:lineRule="auto"/>
        <w:ind w:left="-397"/>
      </w:pPr>
      <w:r>
        <w:rPr>
          <w:rFonts w:ascii="Times New Roman" w:hAnsi="Times New Roman"/>
        </w:rPr>
        <w:t>10. Pani/Pana dane osobowe mogą być przetwarzane w sposób zautomatyzowany, lecz nie będą                             profilowane.</w:t>
      </w:r>
    </w:p>
    <w:sectPr w:rsidR="00237EFD" w:rsidSect="0092027B">
      <w:pgSz w:w="11906" w:h="16838" w:code="9"/>
      <w:pgMar w:top="1418" w:right="1418" w:bottom="1418" w:left="1418"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B307C"/>
    <w:multiLevelType w:val="multilevel"/>
    <w:tmpl w:val="786E85E4"/>
    <w:lvl w:ilvl="0">
      <w:start w:val="1"/>
      <w:numFmt w:val="decimal"/>
      <w:lvlText w:val="%1."/>
      <w:lvlJc w:val="left"/>
      <w:pPr>
        <w:ind w:left="0" w:firstLine="0"/>
      </w:pPr>
      <w:rPr>
        <w:rFonts w:eastAsia="Times New Roman" w:cs="Times New Roman"/>
        <w:b w:val="0"/>
        <w:bCs w:val="0"/>
        <w:i w:val="0"/>
        <w:iCs w:val="0"/>
        <w:caps w:val="0"/>
        <w:smallCaps w:val="0"/>
        <w:strike w:val="0"/>
        <w:dstrike w:val="0"/>
        <w:color w:val="000000"/>
        <w:spacing w:val="0"/>
        <w:w w:val="100"/>
        <w:sz w:val="24"/>
        <w:szCs w:val="24"/>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422047B"/>
    <w:multiLevelType w:val="multilevel"/>
    <w:tmpl w:val="2728A294"/>
    <w:lvl w:ilvl="0">
      <w:start w:val="5"/>
      <w:numFmt w:val="decimal"/>
      <w:lvlText w:val="%1)"/>
      <w:lvlJc w:val="left"/>
      <w:pPr>
        <w:ind w:left="0" w:firstLine="0"/>
      </w:pPr>
      <w:rPr>
        <w:rFonts w:eastAsia="Times New Roman" w:cs="Times New Roman"/>
        <w:b w:val="0"/>
        <w:bCs w:val="0"/>
        <w:i w:val="0"/>
        <w:iCs w:val="0"/>
        <w:caps w:val="0"/>
        <w:smallCaps w:val="0"/>
        <w:strike w:val="0"/>
        <w:dstrike w:val="0"/>
        <w:color w:val="000000"/>
        <w:spacing w:val="0"/>
        <w:w w:val="100"/>
        <w:sz w:val="24"/>
        <w:szCs w:val="24"/>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7012A2D"/>
    <w:multiLevelType w:val="multilevel"/>
    <w:tmpl w:val="970891FC"/>
    <w:lvl w:ilvl="0">
      <w:start w:val="1"/>
      <w:numFmt w:val="decimal"/>
      <w:lvlText w:val="%1)"/>
      <w:lvlJc w:val="left"/>
      <w:pPr>
        <w:ind w:left="0" w:firstLine="0"/>
      </w:pPr>
      <w:rPr>
        <w:rFonts w:eastAsia="Times New Roman" w:cs="Times New Roman"/>
        <w:b w:val="0"/>
        <w:bCs w:val="0"/>
        <w:i w:val="0"/>
        <w:iCs w:val="0"/>
        <w:caps w:val="0"/>
        <w:smallCaps w:val="0"/>
        <w:strike w:val="0"/>
        <w:dstrike w:val="0"/>
        <w:color w:val="000000"/>
        <w:spacing w:val="0"/>
        <w:w w:val="100"/>
        <w:sz w:val="24"/>
        <w:szCs w:val="24"/>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7717216"/>
    <w:multiLevelType w:val="multilevel"/>
    <w:tmpl w:val="2B4C5AAE"/>
    <w:lvl w:ilvl="0">
      <w:start w:val="1"/>
      <w:numFmt w:val="bullet"/>
      <w:lvlText w:val=""/>
      <w:lvlJc w:val="left"/>
      <w:pPr>
        <w:ind w:left="783" w:hanging="360"/>
      </w:pPr>
      <w:rPr>
        <w:rFonts w:ascii="Symbol" w:hAnsi="Symbol" w:cs="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cs="Wingdings" w:hint="default"/>
      </w:rPr>
    </w:lvl>
    <w:lvl w:ilvl="3">
      <w:start w:val="1"/>
      <w:numFmt w:val="bullet"/>
      <w:lvlText w:val=""/>
      <w:lvlJc w:val="left"/>
      <w:pPr>
        <w:ind w:left="2943" w:hanging="360"/>
      </w:pPr>
      <w:rPr>
        <w:rFonts w:ascii="Symbol" w:hAnsi="Symbol" w:cs="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cs="Wingdings" w:hint="default"/>
      </w:rPr>
    </w:lvl>
    <w:lvl w:ilvl="6">
      <w:start w:val="1"/>
      <w:numFmt w:val="bullet"/>
      <w:lvlText w:val=""/>
      <w:lvlJc w:val="left"/>
      <w:pPr>
        <w:ind w:left="5103" w:hanging="360"/>
      </w:pPr>
      <w:rPr>
        <w:rFonts w:ascii="Symbol" w:hAnsi="Symbol" w:cs="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cs="Wingdings" w:hint="default"/>
      </w:rPr>
    </w:lvl>
  </w:abstractNum>
  <w:abstractNum w:abstractNumId="4" w15:restartNumberingAfterBreak="0">
    <w:nsid w:val="5A012C34"/>
    <w:multiLevelType w:val="multilevel"/>
    <w:tmpl w:val="1D8CD9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7A873D7"/>
    <w:multiLevelType w:val="multilevel"/>
    <w:tmpl w:val="7E5AA0D6"/>
    <w:lvl w:ilvl="0">
      <w:start w:val="1"/>
      <w:numFmt w:val="decimal"/>
      <w:lvlText w:val="%1."/>
      <w:lvlJc w:val="left"/>
      <w:pPr>
        <w:ind w:left="0" w:firstLine="0"/>
      </w:pPr>
      <w:rPr>
        <w:rFonts w:eastAsia="Times New Roman" w:cs="Times New Roman"/>
        <w:b w:val="0"/>
        <w:bCs w:val="0"/>
        <w:i w:val="0"/>
        <w:iCs w:val="0"/>
        <w:caps w:val="0"/>
        <w:smallCaps w:val="0"/>
        <w:strike w:val="0"/>
        <w:dstrike w:val="0"/>
        <w:color w:val="000000"/>
        <w:spacing w:val="0"/>
        <w:w w:val="100"/>
        <w:sz w:val="24"/>
        <w:szCs w:val="24"/>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605891973">
    <w:abstractNumId w:val="0"/>
  </w:num>
  <w:num w:numId="2" w16cid:durableId="1469010713">
    <w:abstractNumId w:val="5"/>
  </w:num>
  <w:num w:numId="3" w16cid:durableId="1403598267">
    <w:abstractNumId w:val="2"/>
  </w:num>
  <w:num w:numId="4" w16cid:durableId="654335805">
    <w:abstractNumId w:val="1"/>
  </w:num>
  <w:num w:numId="5" w16cid:durableId="1746686874">
    <w:abstractNumId w:val="3"/>
  </w:num>
  <w:num w:numId="6" w16cid:durableId="2039699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9"/>
  <w:autoHyphenation/>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EFD"/>
    <w:rsid w:val="000A44A6"/>
    <w:rsid w:val="000C33FF"/>
    <w:rsid w:val="000F71C3"/>
    <w:rsid w:val="00153BA6"/>
    <w:rsid w:val="00154B8D"/>
    <w:rsid w:val="001E7C18"/>
    <w:rsid w:val="001F49CC"/>
    <w:rsid w:val="00237EFD"/>
    <w:rsid w:val="002B7629"/>
    <w:rsid w:val="002F271B"/>
    <w:rsid w:val="003576C2"/>
    <w:rsid w:val="0037582F"/>
    <w:rsid w:val="00387F7B"/>
    <w:rsid w:val="00421752"/>
    <w:rsid w:val="00422D46"/>
    <w:rsid w:val="00520D79"/>
    <w:rsid w:val="00603D9A"/>
    <w:rsid w:val="0062275D"/>
    <w:rsid w:val="00681FEB"/>
    <w:rsid w:val="00745BB9"/>
    <w:rsid w:val="007A7746"/>
    <w:rsid w:val="00821B68"/>
    <w:rsid w:val="00860FEA"/>
    <w:rsid w:val="00870DE6"/>
    <w:rsid w:val="008A022B"/>
    <w:rsid w:val="008E3BE8"/>
    <w:rsid w:val="008F332F"/>
    <w:rsid w:val="0092027B"/>
    <w:rsid w:val="00927AE6"/>
    <w:rsid w:val="00986A4F"/>
    <w:rsid w:val="009B5301"/>
    <w:rsid w:val="009C267E"/>
    <w:rsid w:val="00A4755A"/>
    <w:rsid w:val="00A50A13"/>
    <w:rsid w:val="00A73EAF"/>
    <w:rsid w:val="00AD067B"/>
    <w:rsid w:val="00AE384D"/>
    <w:rsid w:val="00B57AAF"/>
    <w:rsid w:val="00BA2457"/>
    <w:rsid w:val="00C16EAC"/>
    <w:rsid w:val="00C23D14"/>
    <w:rsid w:val="00D36554"/>
    <w:rsid w:val="00D409F1"/>
    <w:rsid w:val="00D62307"/>
    <w:rsid w:val="00D83957"/>
    <w:rsid w:val="00DC1AAC"/>
    <w:rsid w:val="00F0277A"/>
    <w:rsid w:val="00FA0E24"/>
    <w:rsid w:val="00FC6A7F"/>
    <w:rsid w:val="00FE782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5BB3"/>
  <w15:docId w15:val="{53D0CA3B-91DA-4164-9D39-A42B3F82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Cs w:val="24"/>
        <w:lang w:val="pl-PL" w:eastAsia="pl-PL" w:bidi="pl-P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rPr>
      <w:color w:val="0066CC"/>
      <w:u w:val="single"/>
    </w:rPr>
  </w:style>
  <w:style w:type="character" w:customStyle="1" w:styleId="Heading12">
    <w:name w:val="Heading #1 (2)_"/>
    <w:basedOn w:val="Domylnaczcionkaakapitu"/>
    <w:link w:val="Heading120"/>
    <w:qFormat/>
    <w:rPr>
      <w:rFonts w:ascii="Times New Roman" w:eastAsia="Times New Roman" w:hAnsi="Times New Roman" w:cs="Times New Roman"/>
      <w:b w:val="0"/>
      <w:bCs w:val="0"/>
      <w:i w:val="0"/>
      <w:iCs w:val="0"/>
      <w:caps w:val="0"/>
      <w:smallCaps w:val="0"/>
      <w:strike w:val="0"/>
      <w:dstrike w:val="0"/>
      <w:spacing w:val="30"/>
      <w:sz w:val="26"/>
      <w:szCs w:val="26"/>
      <w:u w:val="none"/>
    </w:rPr>
  </w:style>
  <w:style w:type="character" w:customStyle="1" w:styleId="Heading121">
    <w:name w:val="Heading #1 (2)"/>
    <w:basedOn w:val="Heading12"/>
    <w:qFormat/>
    <w:rPr>
      <w:rFonts w:ascii="Times New Roman" w:eastAsia="Times New Roman" w:hAnsi="Times New Roman" w:cs="Times New Roman"/>
      <w:b w:val="0"/>
      <w:bCs w:val="0"/>
      <w:i w:val="0"/>
      <w:iCs w:val="0"/>
      <w:caps w:val="0"/>
      <w:smallCaps w:val="0"/>
      <w:strike w:val="0"/>
      <w:dstrike w:val="0"/>
      <w:color w:val="000000"/>
      <w:spacing w:val="30"/>
      <w:w w:val="100"/>
      <w:sz w:val="26"/>
      <w:szCs w:val="26"/>
      <w:u w:val="none"/>
      <w:lang w:val="pl-PL" w:eastAsia="pl-PL" w:bidi="pl-PL"/>
    </w:rPr>
  </w:style>
  <w:style w:type="character" w:customStyle="1" w:styleId="Bodytext2">
    <w:name w:val="Body text (2)_"/>
    <w:basedOn w:val="Domylnaczcionkaakapitu"/>
    <w:link w:val="Bodytext20"/>
    <w:qFormat/>
    <w:rPr>
      <w:rFonts w:ascii="Times New Roman" w:eastAsia="Times New Roman" w:hAnsi="Times New Roman" w:cs="Times New Roman"/>
      <w:b w:val="0"/>
      <w:bCs w:val="0"/>
      <w:i w:val="0"/>
      <w:iCs w:val="0"/>
      <w:caps w:val="0"/>
      <w:smallCaps w:val="0"/>
      <w:strike w:val="0"/>
      <w:dstrike w:val="0"/>
      <w:u w:val="none"/>
    </w:rPr>
  </w:style>
  <w:style w:type="character" w:customStyle="1" w:styleId="Bodytext295ptItalic">
    <w:name w:val="Body text (2) + 9.5 pt;Italic"/>
    <w:basedOn w:val="Bodytext2"/>
    <w:qFormat/>
    <w:rPr>
      <w:rFonts w:ascii="Times New Roman" w:eastAsia="Times New Roman" w:hAnsi="Times New Roman" w:cs="Times New Roman"/>
      <w:b w:val="0"/>
      <w:bCs w:val="0"/>
      <w:i/>
      <w:iCs/>
      <w:caps w:val="0"/>
      <w:smallCaps w:val="0"/>
      <w:strike w:val="0"/>
      <w:dstrike w:val="0"/>
      <w:color w:val="000000"/>
      <w:spacing w:val="0"/>
      <w:w w:val="100"/>
      <w:sz w:val="19"/>
      <w:szCs w:val="19"/>
      <w:u w:val="none"/>
      <w:lang w:val="pl-PL" w:eastAsia="pl-PL" w:bidi="pl-PL"/>
    </w:rPr>
  </w:style>
  <w:style w:type="character" w:customStyle="1" w:styleId="Bodytext21">
    <w:name w:val="Body text (2)"/>
    <w:basedOn w:val="Bodytext2"/>
    <w:qFormat/>
    <w:rPr>
      <w:rFonts w:ascii="Times New Roman" w:eastAsia="Times New Roman" w:hAnsi="Times New Roman" w:cs="Times New Roman"/>
      <w:b w:val="0"/>
      <w:bCs w:val="0"/>
      <w:i w:val="0"/>
      <w:iCs w:val="0"/>
      <w:caps w:val="0"/>
      <w:smallCaps w:val="0"/>
      <w:strike w:val="0"/>
      <w:dstrike w:val="0"/>
      <w:color w:val="000000"/>
      <w:spacing w:val="0"/>
      <w:w w:val="100"/>
      <w:sz w:val="24"/>
      <w:szCs w:val="24"/>
      <w:u w:val="single"/>
      <w:lang w:val="en-US" w:eastAsia="en-US" w:bidi="en-US"/>
    </w:rPr>
  </w:style>
  <w:style w:type="character" w:customStyle="1" w:styleId="Heading1">
    <w:name w:val="Heading #1_"/>
    <w:basedOn w:val="Domylnaczcionkaakapitu"/>
    <w:link w:val="Heading10"/>
    <w:qFormat/>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Heading2">
    <w:name w:val="Heading #2_"/>
    <w:basedOn w:val="Domylnaczcionkaakapitu"/>
    <w:link w:val="Heading20"/>
    <w:qFormat/>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Bodytext2Bold">
    <w:name w:val="Body text (2) + Bold"/>
    <w:basedOn w:val="Bodytext2"/>
    <w:qFormat/>
    <w:rPr>
      <w:rFonts w:ascii="Times New Roman" w:eastAsia="Times New Roman" w:hAnsi="Times New Roman" w:cs="Times New Roman"/>
      <w:b/>
      <w:bCs/>
      <w:i w:val="0"/>
      <w:iCs w:val="0"/>
      <w:caps w:val="0"/>
      <w:smallCaps w:val="0"/>
      <w:strike w:val="0"/>
      <w:dstrike w:val="0"/>
      <w:color w:val="000000"/>
      <w:spacing w:val="0"/>
      <w:w w:val="100"/>
      <w:sz w:val="24"/>
      <w:szCs w:val="24"/>
      <w:u w:val="none"/>
      <w:lang w:val="pl-PL" w:eastAsia="pl-PL" w:bidi="pl-PL"/>
    </w:rPr>
  </w:style>
  <w:style w:type="character" w:customStyle="1" w:styleId="Znakinumeracji">
    <w:name w:val="Znaki numeracji"/>
    <w:qFormat/>
  </w:style>
  <w:style w:type="character" w:styleId="Odwoaniedokomentarza">
    <w:name w:val="annotation reference"/>
    <w:basedOn w:val="Domylnaczcionkaakapitu"/>
    <w:uiPriority w:val="99"/>
    <w:semiHidden/>
    <w:unhideWhenUsed/>
    <w:qFormat/>
    <w:rsid w:val="00D464ED"/>
    <w:rPr>
      <w:sz w:val="16"/>
      <w:szCs w:val="16"/>
    </w:rPr>
  </w:style>
  <w:style w:type="character" w:customStyle="1" w:styleId="TekstkomentarzaZnak">
    <w:name w:val="Tekst komentarza Znak"/>
    <w:basedOn w:val="Domylnaczcionkaakapitu"/>
    <w:link w:val="Tekstkomentarza"/>
    <w:uiPriority w:val="99"/>
    <w:semiHidden/>
    <w:qFormat/>
    <w:rsid w:val="00D464ED"/>
    <w:rPr>
      <w:color w:val="000000"/>
      <w:szCs w:val="20"/>
    </w:rPr>
  </w:style>
  <w:style w:type="character" w:customStyle="1" w:styleId="TematkomentarzaZnak">
    <w:name w:val="Temat komentarza Znak"/>
    <w:basedOn w:val="TekstkomentarzaZnak"/>
    <w:link w:val="Tematkomentarza"/>
    <w:uiPriority w:val="99"/>
    <w:semiHidden/>
    <w:qFormat/>
    <w:rsid w:val="00D464ED"/>
    <w:rPr>
      <w:b/>
      <w:bCs/>
      <w:color w:val="000000"/>
      <w:szCs w:val="20"/>
    </w:rPr>
  </w:style>
  <w:style w:type="character" w:customStyle="1" w:styleId="TekstdymkaZnak">
    <w:name w:val="Tekst dymka Znak"/>
    <w:basedOn w:val="Domylnaczcionkaakapitu"/>
    <w:link w:val="Tekstdymka"/>
    <w:uiPriority w:val="99"/>
    <w:semiHidden/>
    <w:qFormat/>
    <w:rsid w:val="00D464ED"/>
    <w:rPr>
      <w:rFonts w:ascii="Segoe UI" w:hAnsi="Segoe UI" w:cs="Segoe UI"/>
      <w:color w:val="000000"/>
      <w:sz w:val="18"/>
      <w:szCs w:val="18"/>
    </w:rPr>
  </w:style>
  <w:style w:type="character" w:customStyle="1" w:styleId="Mocnewyrnione">
    <w:name w:val="Mocne wyróżnione"/>
    <w:qFormat/>
    <w:rPr>
      <w:b/>
      <w:bCs/>
    </w:rPr>
  </w:style>
  <w:style w:type="character" w:customStyle="1" w:styleId="Wyrnienie">
    <w:name w:val="Wyróżnienie"/>
    <w:qFormat/>
    <w:rPr>
      <w:i/>
      <w:iCs/>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customStyle="1" w:styleId="Heading120">
    <w:name w:val="Heading #1 (2)"/>
    <w:basedOn w:val="Normalny"/>
    <w:link w:val="Heading12"/>
    <w:qFormat/>
    <w:pPr>
      <w:shd w:val="clear" w:color="auto" w:fill="FFFFFF"/>
      <w:spacing w:line="256" w:lineRule="exact"/>
      <w:jc w:val="center"/>
      <w:outlineLvl w:val="0"/>
    </w:pPr>
    <w:rPr>
      <w:rFonts w:ascii="Times New Roman" w:eastAsia="Times New Roman" w:hAnsi="Times New Roman" w:cs="Times New Roman"/>
      <w:spacing w:val="30"/>
      <w:sz w:val="26"/>
      <w:szCs w:val="26"/>
    </w:rPr>
  </w:style>
  <w:style w:type="paragraph" w:customStyle="1" w:styleId="Bodytext20">
    <w:name w:val="Body text (2)"/>
    <w:basedOn w:val="Normalny"/>
    <w:link w:val="Bodytext2"/>
    <w:qFormat/>
    <w:pPr>
      <w:shd w:val="clear" w:color="auto" w:fill="FFFFFF"/>
      <w:spacing w:after="300" w:line="256" w:lineRule="exact"/>
      <w:ind w:hanging="360"/>
      <w:jc w:val="both"/>
    </w:pPr>
    <w:rPr>
      <w:rFonts w:ascii="Times New Roman" w:eastAsia="Times New Roman" w:hAnsi="Times New Roman" w:cs="Times New Roman"/>
    </w:rPr>
  </w:style>
  <w:style w:type="paragraph" w:customStyle="1" w:styleId="Heading10">
    <w:name w:val="Heading #1"/>
    <w:basedOn w:val="Normalny"/>
    <w:link w:val="Heading1"/>
    <w:qFormat/>
    <w:pPr>
      <w:shd w:val="clear" w:color="auto" w:fill="FFFFFF"/>
      <w:spacing w:before="720" w:after="180" w:line="346" w:lineRule="exact"/>
      <w:ind w:hanging="440"/>
      <w:outlineLvl w:val="0"/>
    </w:pPr>
    <w:rPr>
      <w:rFonts w:ascii="Times New Roman" w:eastAsia="Times New Roman" w:hAnsi="Times New Roman" w:cs="Times New Roman"/>
      <w:b/>
      <w:bCs/>
      <w:sz w:val="28"/>
      <w:szCs w:val="28"/>
    </w:rPr>
  </w:style>
  <w:style w:type="paragraph" w:customStyle="1" w:styleId="Heading20">
    <w:name w:val="Heading #2"/>
    <w:basedOn w:val="Normalny"/>
    <w:link w:val="Heading2"/>
    <w:qFormat/>
    <w:pPr>
      <w:shd w:val="clear" w:color="auto" w:fill="FFFFFF"/>
      <w:spacing w:before="180" w:after="300"/>
      <w:ind w:hanging="580"/>
      <w:jc w:val="both"/>
      <w:outlineLvl w:val="1"/>
    </w:pPr>
    <w:rPr>
      <w:rFonts w:ascii="Times New Roman" w:eastAsia="Times New Roman" w:hAnsi="Times New Roman" w:cs="Times New Roman"/>
      <w:b/>
      <w:bCs/>
      <w:sz w:val="26"/>
      <w:szCs w:val="26"/>
    </w:rPr>
  </w:style>
  <w:style w:type="paragraph" w:customStyle="1" w:styleId="Zawartoramki">
    <w:name w:val="Zawartość ramki"/>
    <w:basedOn w:val="Normalny"/>
    <w:qFormat/>
  </w:style>
  <w:style w:type="paragraph" w:styleId="Tekstkomentarza">
    <w:name w:val="annotation text"/>
    <w:basedOn w:val="Normalny"/>
    <w:link w:val="TekstkomentarzaZnak"/>
    <w:uiPriority w:val="99"/>
    <w:semiHidden/>
    <w:unhideWhenUsed/>
    <w:qFormat/>
    <w:rsid w:val="00D464ED"/>
    <w:rPr>
      <w:sz w:val="20"/>
      <w:szCs w:val="20"/>
    </w:rPr>
  </w:style>
  <w:style w:type="paragraph" w:styleId="Tematkomentarza">
    <w:name w:val="annotation subject"/>
    <w:basedOn w:val="Tekstkomentarza"/>
    <w:next w:val="Tekstkomentarza"/>
    <w:link w:val="TematkomentarzaZnak"/>
    <w:uiPriority w:val="99"/>
    <w:semiHidden/>
    <w:unhideWhenUsed/>
    <w:qFormat/>
    <w:rsid w:val="00D464ED"/>
    <w:rPr>
      <w:b/>
      <w:bCs/>
    </w:rPr>
  </w:style>
  <w:style w:type="paragraph" w:styleId="Tekstdymka">
    <w:name w:val="Balloon Text"/>
    <w:basedOn w:val="Normalny"/>
    <w:link w:val="TekstdymkaZnak"/>
    <w:uiPriority w:val="99"/>
    <w:semiHidden/>
    <w:unhideWhenUsed/>
    <w:qFormat/>
    <w:rsid w:val="00D464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996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edwab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1726</Words>
  <Characters>10358</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KM_C284e-20200115164247</vt:lpstr>
    </vt:vector>
  </TitlesOfParts>
  <Company>ENERGA</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KM_C284e-20200115164247</dc:title>
  <dc:subject/>
  <dc:creator>Tymolewski Łukasz</dc:creator>
  <dc:description/>
  <cp:lastModifiedBy>Sekretariat</cp:lastModifiedBy>
  <cp:revision>8</cp:revision>
  <cp:lastPrinted>2024-01-25T11:23:00Z</cp:lastPrinted>
  <dcterms:created xsi:type="dcterms:W3CDTF">2024-01-23T11:41:00Z</dcterms:created>
  <dcterms:modified xsi:type="dcterms:W3CDTF">2024-01-25T11:24:00Z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ENERGA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