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0A829" w14:textId="77777777" w:rsidR="00F65479" w:rsidRDefault="00F65479" w:rsidP="00F65479">
      <w:pPr>
        <w:widowControl w:val="0"/>
        <w:autoSpaceDE w:val="0"/>
        <w:autoSpaceDN w:val="0"/>
        <w:adjustRightInd w:val="0"/>
        <w:spacing w:line="360" w:lineRule="auto"/>
        <w:ind w:left="357"/>
        <w:jc w:val="right"/>
        <w:rPr>
          <w:b/>
          <w:sz w:val="24"/>
          <w:szCs w:val="24"/>
        </w:rPr>
      </w:pPr>
      <w:r>
        <w:rPr>
          <w:b/>
          <w:sz w:val="24"/>
          <w:szCs w:val="24"/>
        </w:rPr>
        <w:t>Załącznik nr 1 do SIWZ</w:t>
      </w:r>
    </w:p>
    <w:p w14:paraId="5BB9F601" w14:textId="139E62E8" w:rsidR="003E0E70" w:rsidRDefault="003E0E70" w:rsidP="005C105E">
      <w:pPr>
        <w:widowControl w:val="0"/>
        <w:autoSpaceDE w:val="0"/>
        <w:autoSpaceDN w:val="0"/>
        <w:adjustRightInd w:val="0"/>
        <w:spacing w:line="360" w:lineRule="auto"/>
        <w:ind w:left="357"/>
        <w:jc w:val="center"/>
        <w:rPr>
          <w:b/>
          <w:sz w:val="24"/>
          <w:szCs w:val="24"/>
        </w:rPr>
      </w:pPr>
      <w:r>
        <w:rPr>
          <w:b/>
          <w:sz w:val="24"/>
          <w:szCs w:val="24"/>
        </w:rPr>
        <w:t>MINIMALNE WYMAGANIA ZAMAWIAJĄCEGO – SPECYFIKACJA TECHNICZNA</w:t>
      </w:r>
    </w:p>
    <w:p w14:paraId="6CDAA13A" w14:textId="7641F752" w:rsidR="009E0FBE" w:rsidRPr="00FD4410" w:rsidRDefault="005C105E" w:rsidP="005C105E">
      <w:pPr>
        <w:widowControl w:val="0"/>
        <w:autoSpaceDE w:val="0"/>
        <w:autoSpaceDN w:val="0"/>
        <w:adjustRightInd w:val="0"/>
        <w:spacing w:line="360" w:lineRule="auto"/>
        <w:ind w:left="357"/>
        <w:jc w:val="center"/>
        <w:rPr>
          <w:b/>
          <w:sz w:val="24"/>
          <w:szCs w:val="24"/>
        </w:rPr>
      </w:pPr>
      <w:r>
        <w:rPr>
          <w:b/>
          <w:sz w:val="24"/>
          <w:szCs w:val="24"/>
        </w:rPr>
        <w:t>Szczegółowy opis przedmiotu zamówienia pn. „Zakup średniego samochodu ratowniczo – gaśniczego dla OSP Jedwabno”</w:t>
      </w:r>
    </w:p>
    <w:p w14:paraId="1A23DCCF" w14:textId="77777777" w:rsidR="009E0FBE" w:rsidRDefault="009E0FBE" w:rsidP="00101AB6">
      <w:pPr>
        <w:jc w:val="center"/>
        <w:rPr>
          <w:b/>
        </w:rPr>
      </w:pPr>
    </w:p>
    <w:p w14:paraId="5037EEB4" w14:textId="0CCD5466" w:rsidR="00280B03" w:rsidRPr="007512D4" w:rsidRDefault="00280B03" w:rsidP="00101AB6">
      <w:pPr>
        <w:jc w:val="both"/>
        <w:rPr>
          <w:b/>
        </w:rPr>
      </w:pPr>
    </w:p>
    <w:tbl>
      <w:tblPr>
        <w:tblStyle w:val="Tabela-Siatka"/>
        <w:tblW w:w="0" w:type="auto"/>
        <w:tblLook w:val="04A0" w:firstRow="1" w:lastRow="0" w:firstColumn="1" w:lastColumn="0" w:noHBand="0" w:noVBand="1"/>
      </w:tblPr>
      <w:tblGrid>
        <w:gridCol w:w="846"/>
        <w:gridCol w:w="7513"/>
        <w:gridCol w:w="5635"/>
      </w:tblGrid>
      <w:tr w:rsidR="00280B03" w:rsidRPr="007512D4" w14:paraId="050ACE1B" w14:textId="77777777" w:rsidTr="007512D4">
        <w:tc>
          <w:tcPr>
            <w:tcW w:w="846" w:type="dxa"/>
          </w:tcPr>
          <w:p w14:paraId="58F9A4E1" w14:textId="77777777" w:rsidR="00280B03" w:rsidRPr="007512D4" w:rsidRDefault="00280B03" w:rsidP="00101AB6">
            <w:pPr>
              <w:jc w:val="center"/>
              <w:rPr>
                <w:b/>
              </w:rPr>
            </w:pPr>
          </w:p>
          <w:p w14:paraId="602A2F9D" w14:textId="1E55B47B" w:rsidR="00280B03" w:rsidRPr="007512D4" w:rsidRDefault="00280B03" w:rsidP="00101AB6">
            <w:pPr>
              <w:jc w:val="center"/>
              <w:rPr>
                <w:b/>
              </w:rPr>
            </w:pPr>
            <w:r w:rsidRPr="007512D4">
              <w:rPr>
                <w:b/>
              </w:rPr>
              <w:t>LP.</w:t>
            </w:r>
          </w:p>
        </w:tc>
        <w:tc>
          <w:tcPr>
            <w:tcW w:w="7513" w:type="dxa"/>
          </w:tcPr>
          <w:p w14:paraId="6C27BF3C" w14:textId="77777777" w:rsidR="00280B03" w:rsidRPr="007512D4" w:rsidRDefault="00280B03" w:rsidP="00101AB6">
            <w:pPr>
              <w:jc w:val="center"/>
              <w:rPr>
                <w:b/>
              </w:rPr>
            </w:pPr>
          </w:p>
          <w:p w14:paraId="4D7182B6" w14:textId="7C372F8A" w:rsidR="00280B03" w:rsidRPr="007512D4" w:rsidRDefault="00280B03" w:rsidP="00101AB6">
            <w:pPr>
              <w:jc w:val="center"/>
              <w:rPr>
                <w:b/>
              </w:rPr>
            </w:pPr>
            <w:r w:rsidRPr="007512D4">
              <w:rPr>
                <w:b/>
              </w:rPr>
              <w:t>WYMAGANIA MINIMALNE ZAMAWIAJĄCEGO</w:t>
            </w:r>
          </w:p>
        </w:tc>
        <w:tc>
          <w:tcPr>
            <w:tcW w:w="5635" w:type="dxa"/>
            <w:vAlign w:val="center"/>
          </w:tcPr>
          <w:p w14:paraId="780F6BA5" w14:textId="77777777" w:rsidR="00280B03" w:rsidRPr="007512D4" w:rsidRDefault="00280B03" w:rsidP="00101AB6">
            <w:pPr>
              <w:snapToGrid w:val="0"/>
              <w:jc w:val="center"/>
              <w:rPr>
                <w:b/>
              </w:rPr>
            </w:pPr>
            <w:r w:rsidRPr="007512D4">
              <w:rPr>
                <w:b/>
              </w:rPr>
              <w:t>OFEROWANE PARAMERTY</w:t>
            </w:r>
          </w:p>
          <w:p w14:paraId="02A18BD0" w14:textId="77777777" w:rsidR="00280B03" w:rsidRPr="007512D4" w:rsidRDefault="00280B03" w:rsidP="00101AB6">
            <w:pPr>
              <w:jc w:val="center"/>
              <w:rPr>
                <w:b/>
              </w:rPr>
            </w:pPr>
            <w:r w:rsidRPr="007512D4">
              <w:rPr>
                <w:b/>
              </w:rPr>
              <w:t>POTWIERDZENIE SPEŁNIENIA WYMAGAŃ</w:t>
            </w:r>
          </w:p>
          <w:p w14:paraId="16B05071" w14:textId="0A7D4936" w:rsidR="00280B03" w:rsidRPr="007512D4" w:rsidRDefault="00280B03" w:rsidP="00101AB6">
            <w:pPr>
              <w:jc w:val="center"/>
              <w:rPr>
                <w:b/>
              </w:rPr>
            </w:pPr>
            <w:r w:rsidRPr="007512D4">
              <w:rPr>
                <w:b/>
              </w:rPr>
              <w:t>WYPEŁNIA OFERENT</w:t>
            </w:r>
          </w:p>
        </w:tc>
      </w:tr>
      <w:tr w:rsidR="00A71536" w:rsidRPr="007512D4" w14:paraId="201720AE" w14:textId="77777777" w:rsidTr="00A62080">
        <w:tc>
          <w:tcPr>
            <w:tcW w:w="846" w:type="dxa"/>
            <w:shd w:val="clear" w:color="auto" w:fill="E7E6E6" w:themeFill="background2"/>
          </w:tcPr>
          <w:p w14:paraId="6CE3A75D" w14:textId="458CF00C" w:rsidR="00A71536" w:rsidRPr="007512D4" w:rsidRDefault="00A62080" w:rsidP="00101AB6">
            <w:pPr>
              <w:jc w:val="center"/>
              <w:rPr>
                <w:b/>
              </w:rPr>
            </w:pPr>
            <w:r w:rsidRPr="007512D4">
              <w:rPr>
                <w:b/>
              </w:rPr>
              <w:t>I.</w:t>
            </w:r>
          </w:p>
        </w:tc>
        <w:tc>
          <w:tcPr>
            <w:tcW w:w="13148" w:type="dxa"/>
            <w:gridSpan w:val="2"/>
            <w:shd w:val="clear" w:color="auto" w:fill="E7E6E6" w:themeFill="background2"/>
          </w:tcPr>
          <w:p w14:paraId="1C08FE79" w14:textId="54DD7475" w:rsidR="00A71536" w:rsidRPr="007512D4" w:rsidRDefault="00A62080" w:rsidP="00101AB6">
            <w:pPr>
              <w:snapToGrid w:val="0"/>
              <w:jc w:val="center"/>
              <w:rPr>
                <w:b/>
              </w:rPr>
            </w:pPr>
            <w:r w:rsidRPr="007512D4">
              <w:rPr>
                <w:b/>
              </w:rPr>
              <w:t>WARUNKI OGÓLNE</w:t>
            </w:r>
          </w:p>
        </w:tc>
      </w:tr>
      <w:tr w:rsidR="00A62080" w:rsidRPr="007512D4" w14:paraId="071AEEF5" w14:textId="77777777" w:rsidTr="007512D4">
        <w:tc>
          <w:tcPr>
            <w:tcW w:w="846" w:type="dxa"/>
          </w:tcPr>
          <w:p w14:paraId="647221EC" w14:textId="3A810499" w:rsidR="00A62080" w:rsidRPr="007512D4" w:rsidRDefault="00A62080" w:rsidP="00A62080">
            <w:pPr>
              <w:jc w:val="center"/>
              <w:rPr>
                <w:bCs/>
              </w:rPr>
            </w:pPr>
            <w:r w:rsidRPr="007512D4">
              <w:rPr>
                <w:bCs/>
              </w:rPr>
              <w:t>1.1</w:t>
            </w:r>
          </w:p>
        </w:tc>
        <w:tc>
          <w:tcPr>
            <w:tcW w:w="7513" w:type="dxa"/>
            <w:vAlign w:val="center"/>
          </w:tcPr>
          <w:p w14:paraId="22F0EA41" w14:textId="77777777"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Pojazd zabudowany i wyposażony musi spełniać wymagania:  </w:t>
            </w:r>
          </w:p>
          <w:p w14:paraId="0F579509" w14:textId="77777777"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ustawy „Prawo o ruchu drogowym” (tj. Dz. U. z 2018 r. poz. 1990, z późniejszymi zmianami) wraz z przepisami wykonawczymi do ustawy,</w:t>
            </w:r>
          </w:p>
          <w:p w14:paraId="2DFD3072" w14:textId="0ECB6688"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65384567" w14:textId="1A96CDD4"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w:t>
            </w:r>
            <w:r w:rsidR="000866B0" w:rsidRPr="007512D4">
              <w:rPr>
                <w:rFonts w:ascii="Times New Roman" w:eastAsia="Times New Roman" w:hAnsi="Times New Roman" w:cs="Times New Roman"/>
                <w:sz w:val="20"/>
                <w:szCs w:val="20"/>
                <w:lang w:eastAsia="ar-SA"/>
              </w:rPr>
              <w:t>4</w:t>
            </w:r>
            <w:r w:rsidRPr="007512D4">
              <w:rPr>
                <w:rFonts w:ascii="Times New Roman" w:eastAsia="Times New Roman" w:hAnsi="Times New Roman" w:cs="Times New Roman"/>
                <w:sz w:val="20"/>
                <w:szCs w:val="20"/>
                <w:lang w:eastAsia="ar-SA"/>
              </w:rPr>
              <w:t>)</w:t>
            </w:r>
          </w:p>
          <w:p w14:paraId="098C59D1" w14:textId="185CAC7A"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hAnsi="Times New Roman" w:cs="Times New Roman"/>
              </w:rPr>
            </w:pPr>
            <w:r w:rsidRPr="007512D4">
              <w:rPr>
                <w:rFonts w:ascii="Times New Roman" w:eastAsia="Times New Roman" w:hAnsi="Times New Roman" w:cs="Times New Roman"/>
                <w:sz w:val="20"/>
                <w:szCs w:val="20"/>
                <w:lang w:eastAsia="ar-SA"/>
              </w:rPr>
              <w:t>norm: PN-EN 1846-1 „lub równoważnej” i PN-EN 1846-2 „lub równoważnej”.</w:t>
            </w:r>
          </w:p>
        </w:tc>
        <w:tc>
          <w:tcPr>
            <w:tcW w:w="5635" w:type="dxa"/>
            <w:vAlign w:val="center"/>
          </w:tcPr>
          <w:p w14:paraId="685E5CCC" w14:textId="77777777" w:rsidR="00A62080" w:rsidRPr="007512D4" w:rsidRDefault="00A62080" w:rsidP="00A62080">
            <w:pPr>
              <w:snapToGrid w:val="0"/>
              <w:jc w:val="center"/>
              <w:rPr>
                <w:b/>
              </w:rPr>
            </w:pPr>
          </w:p>
        </w:tc>
      </w:tr>
      <w:tr w:rsidR="00A62080" w:rsidRPr="007512D4" w14:paraId="1C7364E1" w14:textId="77777777" w:rsidTr="007512D4">
        <w:tc>
          <w:tcPr>
            <w:tcW w:w="846" w:type="dxa"/>
          </w:tcPr>
          <w:p w14:paraId="61265AE9" w14:textId="5DF122BE" w:rsidR="00A62080" w:rsidRPr="007512D4" w:rsidRDefault="00A62080" w:rsidP="00A62080">
            <w:pPr>
              <w:jc w:val="center"/>
              <w:rPr>
                <w:bCs/>
              </w:rPr>
            </w:pPr>
            <w:r w:rsidRPr="007512D4">
              <w:rPr>
                <w:bCs/>
              </w:rPr>
              <w:t>1.2</w:t>
            </w:r>
          </w:p>
        </w:tc>
        <w:tc>
          <w:tcPr>
            <w:tcW w:w="7513" w:type="dxa"/>
            <w:vAlign w:val="center"/>
          </w:tcPr>
          <w:p w14:paraId="177A7A28" w14:textId="0BA9F1C1"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hAnsi="Times New Roman" w:cs="Times New Roman"/>
              </w:rPr>
            </w:pPr>
            <w:r w:rsidRPr="007512D4">
              <w:rPr>
                <w:rFonts w:ascii="Times New Roman" w:eastAsia="Times New Roman" w:hAnsi="Times New Roman" w:cs="Times New Roman"/>
                <w:sz w:val="20"/>
                <w:szCs w:val="20"/>
                <w:lang w:eastAsia="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5635" w:type="dxa"/>
            <w:vAlign w:val="center"/>
          </w:tcPr>
          <w:p w14:paraId="50AD1E62" w14:textId="77777777" w:rsidR="00A62080" w:rsidRPr="007512D4" w:rsidRDefault="00A62080" w:rsidP="00A62080">
            <w:pPr>
              <w:snapToGrid w:val="0"/>
              <w:jc w:val="center"/>
              <w:rPr>
                <w:b/>
              </w:rPr>
            </w:pPr>
          </w:p>
        </w:tc>
      </w:tr>
      <w:tr w:rsidR="00A62080" w:rsidRPr="007512D4" w14:paraId="683BCF8E" w14:textId="77777777" w:rsidTr="007512D4">
        <w:tc>
          <w:tcPr>
            <w:tcW w:w="846" w:type="dxa"/>
          </w:tcPr>
          <w:p w14:paraId="20ECB185" w14:textId="732F4310" w:rsidR="00A62080" w:rsidRPr="007512D4" w:rsidRDefault="00A62080" w:rsidP="00A62080">
            <w:pPr>
              <w:jc w:val="center"/>
              <w:rPr>
                <w:bCs/>
              </w:rPr>
            </w:pPr>
            <w:r w:rsidRPr="007512D4">
              <w:rPr>
                <w:bCs/>
              </w:rPr>
              <w:t>1.3</w:t>
            </w:r>
          </w:p>
        </w:tc>
        <w:tc>
          <w:tcPr>
            <w:tcW w:w="7513" w:type="dxa"/>
            <w:vAlign w:val="center"/>
          </w:tcPr>
          <w:p w14:paraId="33630E1D" w14:textId="486ED070" w:rsidR="00A62080" w:rsidRPr="007512D4" w:rsidRDefault="00A62080" w:rsidP="00AA7D57">
            <w:pPr>
              <w:jc w:val="both"/>
              <w:rPr>
                <w:b/>
              </w:rPr>
            </w:pPr>
            <w:r w:rsidRPr="007512D4">
              <w:t xml:space="preserve">Pojazd musi spełniać wymagania rozporządzenia Ministra Spraw Wewnętrznych </w:t>
            </w:r>
            <w:r w:rsidR="00374431">
              <w:br/>
            </w:r>
            <w:r w:rsidRPr="007512D4">
              <w:t xml:space="preserve">i Administracji z dnia 20 czerwca 2007 r. w sprawie wykazu wyrobów służących zapewnieniu bezpieczeństwa publicznego lub ochronie zdrowia i życia oraz mienia, a także zasad wydawania dopuszczenia tych wyrobów do użytkowania (Dz. U. z 2007 r. Nr 143, </w:t>
            </w:r>
            <w:r w:rsidRPr="007512D4">
              <w:lastRenderedPageBreak/>
              <w:t>poz. 1002, z późn.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c>
          <w:tcPr>
            <w:tcW w:w="5635" w:type="dxa"/>
            <w:vAlign w:val="center"/>
          </w:tcPr>
          <w:p w14:paraId="7A213D5B" w14:textId="77777777" w:rsidR="00A62080" w:rsidRPr="007512D4" w:rsidRDefault="00A62080" w:rsidP="00A62080">
            <w:pPr>
              <w:snapToGrid w:val="0"/>
              <w:jc w:val="center"/>
              <w:rPr>
                <w:b/>
              </w:rPr>
            </w:pPr>
          </w:p>
        </w:tc>
      </w:tr>
      <w:tr w:rsidR="00A62080" w:rsidRPr="007512D4" w14:paraId="482FE5AA" w14:textId="77777777" w:rsidTr="007512D4">
        <w:tc>
          <w:tcPr>
            <w:tcW w:w="846" w:type="dxa"/>
          </w:tcPr>
          <w:p w14:paraId="3DDCC84C" w14:textId="0D6F8E12" w:rsidR="00A62080" w:rsidRPr="007512D4" w:rsidRDefault="00A62080" w:rsidP="00A62080">
            <w:pPr>
              <w:jc w:val="center"/>
              <w:rPr>
                <w:bCs/>
              </w:rPr>
            </w:pPr>
            <w:r w:rsidRPr="007512D4">
              <w:rPr>
                <w:bCs/>
              </w:rPr>
              <w:t>1.4</w:t>
            </w:r>
          </w:p>
        </w:tc>
        <w:tc>
          <w:tcPr>
            <w:tcW w:w="7513" w:type="dxa"/>
            <w:vAlign w:val="center"/>
          </w:tcPr>
          <w:p w14:paraId="59FCDE41" w14:textId="07935644" w:rsidR="00A62080" w:rsidRPr="007512D4" w:rsidRDefault="00A62080" w:rsidP="00A62080">
            <w:pPr>
              <w:jc w:val="both"/>
              <w:rPr>
                <w:b/>
              </w:rPr>
            </w:pPr>
            <w:r w:rsidRPr="007512D4">
              <w:t>Pojazd musi być oznakowany numerami operacyjnymi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5635" w:type="dxa"/>
            <w:vAlign w:val="center"/>
          </w:tcPr>
          <w:p w14:paraId="54E74ADD" w14:textId="77777777" w:rsidR="00A62080" w:rsidRPr="007512D4" w:rsidRDefault="00A62080" w:rsidP="00A62080">
            <w:pPr>
              <w:snapToGrid w:val="0"/>
              <w:jc w:val="center"/>
              <w:rPr>
                <w:b/>
              </w:rPr>
            </w:pPr>
          </w:p>
        </w:tc>
      </w:tr>
      <w:tr w:rsidR="00A62080" w:rsidRPr="007512D4" w14:paraId="4F79F7B4" w14:textId="77777777" w:rsidTr="00280B03">
        <w:tc>
          <w:tcPr>
            <w:tcW w:w="846" w:type="dxa"/>
            <w:shd w:val="clear" w:color="auto" w:fill="E7E6E6" w:themeFill="background2"/>
          </w:tcPr>
          <w:p w14:paraId="0A918720" w14:textId="2B4E2A38" w:rsidR="00A62080" w:rsidRPr="007512D4" w:rsidRDefault="00A62080" w:rsidP="00A62080">
            <w:pPr>
              <w:jc w:val="center"/>
              <w:rPr>
                <w:b/>
              </w:rPr>
            </w:pPr>
            <w:r w:rsidRPr="007512D4">
              <w:rPr>
                <w:b/>
              </w:rPr>
              <w:t>II.</w:t>
            </w:r>
          </w:p>
        </w:tc>
        <w:tc>
          <w:tcPr>
            <w:tcW w:w="13148" w:type="dxa"/>
            <w:gridSpan w:val="2"/>
            <w:shd w:val="clear" w:color="auto" w:fill="E7E6E6" w:themeFill="background2"/>
          </w:tcPr>
          <w:p w14:paraId="01D47ADC" w14:textId="6D9AAB4A" w:rsidR="00A62080" w:rsidRPr="007512D4" w:rsidRDefault="00A62080" w:rsidP="00A62080">
            <w:pPr>
              <w:jc w:val="center"/>
              <w:rPr>
                <w:b/>
              </w:rPr>
            </w:pPr>
            <w:r w:rsidRPr="007512D4">
              <w:rPr>
                <w:b/>
              </w:rPr>
              <w:t>PODWOZIE Z KABINĄ</w:t>
            </w:r>
          </w:p>
        </w:tc>
      </w:tr>
      <w:tr w:rsidR="000866B0" w:rsidRPr="007512D4" w14:paraId="4E51455C" w14:textId="77777777" w:rsidTr="007512D4">
        <w:tc>
          <w:tcPr>
            <w:tcW w:w="846" w:type="dxa"/>
          </w:tcPr>
          <w:p w14:paraId="15208D90" w14:textId="2215F721" w:rsidR="000866B0" w:rsidRPr="007512D4" w:rsidRDefault="000866B0" w:rsidP="000866B0">
            <w:pPr>
              <w:jc w:val="center"/>
              <w:rPr>
                <w:bCs/>
              </w:rPr>
            </w:pPr>
            <w:r w:rsidRPr="007512D4">
              <w:rPr>
                <w:bCs/>
              </w:rPr>
              <w:t>2.1</w:t>
            </w:r>
          </w:p>
        </w:tc>
        <w:tc>
          <w:tcPr>
            <w:tcW w:w="7513" w:type="dxa"/>
          </w:tcPr>
          <w:p w14:paraId="1CE37746" w14:textId="7B75225C" w:rsidR="000866B0" w:rsidRPr="00623737" w:rsidRDefault="004D6C13" w:rsidP="000866B0">
            <w:pPr>
              <w:jc w:val="both"/>
            </w:pPr>
            <w:r w:rsidRPr="007512D4">
              <w:t>Pojazd fabrycznie nowy, silnik i podwozie z kabiną pochodzące od tego samego producenta</w:t>
            </w:r>
            <w:r w:rsidRPr="00623737">
              <w:t xml:space="preserve">. </w:t>
            </w:r>
            <w:r w:rsidRPr="007512D4">
              <w:t>Rok produkcji podwozia oraz nadwozia</w:t>
            </w:r>
            <w:r>
              <w:t xml:space="preserve"> </w:t>
            </w:r>
            <w:r w:rsidRPr="007512D4">
              <w:t>2020.</w:t>
            </w:r>
            <w:r>
              <w:t xml:space="preserve"> Dopuszcza się podwozie z roku 2019.</w:t>
            </w:r>
            <w:r w:rsidRPr="007512D4">
              <w:t xml:space="preserve"> Podać markę i typ podwozia.</w:t>
            </w:r>
          </w:p>
        </w:tc>
        <w:tc>
          <w:tcPr>
            <w:tcW w:w="5635" w:type="dxa"/>
          </w:tcPr>
          <w:p w14:paraId="5D63877A" w14:textId="77777777" w:rsidR="000866B0" w:rsidRPr="007512D4" w:rsidRDefault="000866B0" w:rsidP="000866B0">
            <w:pPr>
              <w:jc w:val="both"/>
              <w:rPr>
                <w:b/>
              </w:rPr>
            </w:pPr>
          </w:p>
        </w:tc>
      </w:tr>
      <w:tr w:rsidR="000866B0" w:rsidRPr="007512D4" w14:paraId="0C67B397" w14:textId="77777777" w:rsidTr="007512D4">
        <w:tc>
          <w:tcPr>
            <w:tcW w:w="846" w:type="dxa"/>
          </w:tcPr>
          <w:p w14:paraId="415C4E09" w14:textId="11BA1F58" w:rsidR="000866B0" w:rsidRPr="007512D4" w:rsidRDefault="000866B0" w:rsidP="000866B0">
            <w:pPr>
              <w:jc w:val="center"/>
              <w:rPr>
                <w:bCs/>
              </w:rPr>
            </w:pPr>
            <w:r w:rsidRPr="007512D4">
              <w:rPr>
                <w:bCs/>
              </w:rPr>
              <w:t>2.2</w:t>
            </w:r>
          </w:p>
        </w:tc>
        <w:tc>
          <w:tcPr>
            <w:tcW w:w="7513" w:type="dxa"/>
          </w:tcPr>
          <w:p w14:paraId="0D2A99BF" w14:textId="66012144" w:rsidR="000866B0" w:rsidRPr="007512D4" w:rsidRDefault="000866B0" w:rsidP="000866B0">
            <w:pPr>
              <w:jc w:val="both"/>
            </w:pPr>
            <w:r w:rsidRPr="007512D4">
              <w:t xml:space="preserve">Maksymalna masa rzeczywista samochodu gotowego do </w:t>
            </w:r>
            <w:r w:rsidR="008C0014">
              <w:t>działań</w:t>
            </w:r>
            <w:r w:rsidRPr="007512D4">
              <w:t xml:space="preserve"> ratowniczo - gaśnicz</w:t>
            </w:r>
            <w:r w:rsidR="008C0014">
              <w:t>ych</w:t>
            </w:r>
            <w:r w:rsidRPr="007512D4">
              <w:t xml:space="preserve"> (pojazd z załogą, pełnymi zbiornikami, zabudową i wyposażeniem) nie może przekraczać </w:t>
            </w:r>
            <w:r w:rsidR="006250A7" w:rsidRPr="006250A7">
              <w:t>maksymalnych wartości określonych przez producenta pojazdu lub podwozia bazowego.</w:t>
            </w:r>
            <w:r w:rsidR="00A832EA" w:rsidRPr="00A832EA">
              <w:rPr>
                <w:rFonts w:ascii="Garamond" w:hAnsi="Garamond" w:cs="Arial"/>
              </w:rPr>
              <w:t xml:space="preserve"> </w:t>
            </w:r>
            <w:r w:rsidR="00A832EA" w:rsidRPr="005C105E">
              <w:t>Rezerwa masy między MMR a DMC min. 10%)</w:t>
            </w:r>
          </w:p>
        </w:tc>
        <w:tc>
          <w:tcPr>
            <w:tcW w:w="5635" w:type="dxa"/>
          </w:tcPr>
          <w:p w14:paraId="3658EC22" w14:textId="77777777" w:rsidR="000866B0" w:rsidRPr="007512D4" w:rsidRDefault="000866B0" w:rsidP="000866B0">
            <w:pPr>
              <w:jc w:val="both"/>
              <w:rPr>
                <w:b/>
              </w:rPr>
            </w:pPr>
          </w:p>
        </w:tc>
      </w:tr>
      <w:tr w:rsidR="00227874" w:rsidRPr="007512D4" w14:paraId="14A9B3E9" w14:textId="77777777" w:rsidTr="007512D4">
        <w:tc>
          <w:tcPr>
            <w:tcW w:w="846" w:type="dxa"/>
          </w:tcPr>
          <w:p w14:paraId="6F914ABD" w14:textId="7AFE4797" w:rsidR="00227874" w:rsidRPr="007512D4" w:rsidRDefault="00227874" w:rsidP="00227874">
            <w:pPr>
              <w:jc w:val="center"/>
              <w:rPr>
                <w:bCs/>
              </w:rPr>
            </w:pPr>
            <w:r w:rsidRPr="007512D4">
              <w:rPr>
                <w:bCs/>
              </w:rPr>
              <w:t>2.3</w:t>
            </w:r>
          </w:p>
        </w:tc>
        <w:tc>
          <w:tcPr>
            <w:tcW w:w="7513" w:type="dxa"/>
          </w:tcPr>
          <w:p w14:paraId="4B0D8F62" w14:textId="77777777" w:rsidR="00227874" w:rsidRPr="007512D4" w:rsidRDefault="00227874" w:rsidP="00227874">
            <w:pPr>
              <w:snapToGrid w:val="0"/>
              <w:jc w:val="both"/>
            </w:pPr>
            <w:r w:rsidRPr="007512D4">
              <w:t>Podwozie pojazdu musi spełniać następujące warunki:</w:t>
            </w:r>
          </w:p>
          <w:p w14:paraId="64374406" w14:textId="01A15AE3" w:rsidR="00227874" w:rsidRPr="00623737" w:rsidRDefault="00227874" w:rsidP="00227874">
            <w:pPr>
              <w:pStyle w:val="Tekstprzypisukocowego"/>
              <w:jc w:val="both"/>
              <w:rPr>
                <w:lang w:eastAsia="ar-SA"/>
              </w:rPr>
            </w:pPr>
            <w:r w:rsidRPr="007512D4">
              <w:rPr>
                <w:lang w:eastAsia="ar-SA"/>
              </w:rPr>
              <w:t xml:space="preserve">- musi być wyposażone w silnik o zapłonie samoczynnym o mocy </w:t>
            </w:r>
            <w:r w:rsidR="000D2B1C">
              <w:rPr>
                <w:lang w:eastAsia="ar-SA"/>
              </w:rPr>
              <w:t>min.</w:t>
            </w:r>
            <w:r w:rsidR="00A832EA">
              <w:rPr>
                <w:lang w:eastAsia="ar-SA"/>
              </w:rPr>
              <w:t xml:space="preserve">  320</w:t>
            </w:r>
            <w:r w:rsidRPr="007512D4">
              <w:rPr>
                <w:lang w:eastAsia="ar-SA"/>
              </w:rPr>
              <w:t xml:space="preserve"> KM</w:t>
            </w:r>
            <w:r>
              <w:rPr>
                <w:lang w:eastAsia="ar-SA"/>
              </w:rPr>
              <w:t>,</w:t>
            </w:r>
            <w:r w:rsidRPr="00623737">
              <w:rPr>
                <w:lang w:eastAsia="ar-SA"/>
              </w:rPr>
              <w:t xml:space="preserve"> </w:t>
            </w:r>
          </w:p>
          <w:p w14:paraId="08BBEC1B" w14:textId="77777777" w:rsidR="00227874" w:rsidRDefault="00227874" w:rsidP="00227874">
            <w:pPr>
              <w:pStyle w:val="Tekstprzypisukocowego"/>
              <w:jc w:val="both"/>
              <w:rPr>
                <w:lang w:eastAsia="ar-SA"/>
              </w:rPr>
            </w:pPr>
            <w:r w:rsidRPr="007512D4">
              <w:rPr>
                <w:lang w:eastAsia="ar-SA"/>
              </w:rPr>
              <w:t xml:space="preserve">- silnik musi spełniać wymogi odnośnie czystości spalin zgodnie z obowiązującymi </w:t>
            </w:r>
            <w:r w:rsidRPr="007512D4">
              <w:t xml:space="preserve">w tym </w:t>
            </w:r>
            <w:r w:rsidRPr="007512D4">
              <w:rPr>
                <w:lang w:eastAsia="ar-SA"/>
              </w:rPr>
              <w:t>zakresie przepisami, min.  EURO 6</w:t>
            </w:r>
            <w:r w:rsidR="00920242">
              <w:rPr>
                <w:lang w:eastAsia="ar-SA"/>
              </w:rPr>
              <w:t>,</w:t>
            </w:r>
          </w:p>
          <w:p w14:paraId="33ED3324" w14:textId="7DF36840" w:rsidR="00920242" w:rsidRPr="00623737" w:rsidRDefault="00920242" w:rsidP="00920242">
            <w:pPr>
              <w:pStyle w:val="Tekstprzypisukocowego"/>
              <w:pBdr>
                <w:top w:val="nil"/>
                <w:left w:val="nil"/>
                <w:bottom w:val="nil"/>
                <w:right w:val="nil"/>
                <w:between w:val="nil"/>
                <w:bar w:val="nil"/>
              </w:pBdr>
              <w:jc w:val="both"/>
            </w:pPr>
          </w:p>
        </w:tc>
        <w:tc>
          <w:tcPr>
            <w:tcW w:w="5635" w:type="dxa"/>
          </w:tcPr>
          <w:p w14:paraId="2DCFB6EF" w14:textId="26285FAE" w:rsidR="00227874" w:rsidRPr="007512D4" w:rsidRDefault="00227874" w:rsidP="00227874">
            <w:pPr>
              <w:jc w:val="both"/>
              <w:rPr>
                <w:b/>
              </w:rPr>
            </w:pPr>
          </w:p>
        </w:tc>
      </w:tr>
      <w:tr w:rsidR="00227874" w:rsidRPr="007512D4" w14:paraId="7CE47E46" w14:textId="77777777" w:rsidTr="007512D4">
        <w:tc>
          <w:tcPr>
            <w:tcW w:w="846" w:type="dxa"/>
          </w:tcPr>
          <w:p w14:paraId="4D67B741" w14:textId="045F1F90" w:rsidR="00227874" w:rsidRPr="007512D4" w:rsidRDefault="00227874" w:rsidP="00227874">
            <w:pPr>
              <w:jc w:val="center"/>
              <w:rPr>
                <w:bCs/>
              </w:rPr>
            </w:pPr>
            <w:r w:rsidRPr="007512D4">
              <w:rPr>
                <w:bCs/>
              </w:rPr>
              <w:t>2.4</w:t>
            </w:r>
          </w:p>
        </w:tc>
        <w:tc>
          <w:tcPr>
            <w:tcW w:w="7513" w:type="dxa"/>
          </w:tcPr>
          <w:p w14:paraId="2C2512FF" w14:textId="46941203" w:rsidR="00227874" w:rsidRPr="00623737" w:rsidRDefault="00227874" w:rsidP="00227874">
            <w:pPr>
              <w:tabs>
                <w:tab w:val="center" w:pos="4896"/>
                <w:tab w:val="right" w:pos="9432"/>
              </w:tabs>
              <w:jc w:val="both"/>
            </w:pPr>
            <w:r w:rsidRPr="00623737">
              <w:t xml:space="preserve">Napęd 4x4: </w:t>
            </w:r>
          </w:p>
          <w:p w14:paraId="25569E00" w14:textId="4B18DB95" w:rsidR="00227874" w:rsidRPr="00623737" w:rsidRDefault="00227874" w:rsidP="00227874">
            <w:pPr>
              <w:tabs>
                <w:tab w:val="center" w:pos="4896"/>
                <w:tab w:val="right" w:pos="9432"/>
              </w:tabs>
              <w:jc w:val="both"/>
            </w:pPr>
            <w:r w:rsidRPr="00623737">
              <w:t>- możliwość odłączenia napędu osi przedniej</w:t>
            </w:r>
            <w:r>
              <w:t>,</w:t>
            </w:r>
          </w:p>
          <w:p w14:paraId="06F825EB" w14:textId="47C9176E" w:rsidR="00227874" w:rsidRPr="00623737" w:rsidRDefault="00227874" w:rsidP="00227874">
            <w:pPr>
              <w:tabs>
                <w:tab w:val="center" w:pos="4896"/>
                <w:tab w:val="right" w:pos="9432"/>
              </w:tabs>
              <w:jc w:val="both"/>
            </w:pPr>
            <w:r w:rsidRPr="00623737">
              <w:t>- możliwość blokady mechanizmu różnicowego przedniej i tylnej osi</w:t>
            </w:r>
            <w:r>
              <w:t>,</w:t>
            </w:r>
          </w:p>
          <w:p w14:paraId="78D35985" w14:textId="0894B766" w:rsidR="00227874" w:rsidRPr="00623737" w:rsidRDefault="00227874" w:rsidP="00227874">
            <w:pPr>
              <w:tabs>
                <w:tab w:val="center" w:pos="4896"/>
                <w:tab w:val="right" w:pos="9432"/>
              </w:tabs>
              <w:jc w:val="both"/>
            </w:pPr>
            <w:r w:rsidRPr="00623737">
              <w:t>- przekładnia rozdzielcza z przełożeniem terenowym i szosowym</w:t>
            </w:r>
            <w:r>
              <w:t>,</w:t>
            </w:r>
          </w:p>
          <w:p w14:paraId="27F70CB8" w14:textId="7DF351A9" w:rsidR="00227874" w:rsidRPr="00623737" w:rsidRDefault="00227874" w:rsidP="00227874">
            <w:pPr>
              <w:tabs>
                <w:tab w:val="center" w:pos="4896"/>
                <w:tab w:val="right" w:pos="9432"/>
              </w:tabs>
              <w:jc w:val="both"/>
            </w:pPr>
            <w:r w:rsidRPr="00623737">
              <w:t xml:space="preserve">- skrzynia biegów manualna </w:t>
            </w:r>
          </w:p>
          <w:p w14:paraId="4BAFB86C" w14:textId="77777777" w:rsidR="00227874" w:rsidRPr="00623737" w:rsidRDefault="00227874" w:rsidP="00227874">
            <w:pPr>
              <w:tabs>
                <w:tab w:val="center" w:pos="4896"/>
                <w:tab w:val="right" w:pos="9432"/>
              </w:tabs>
              <w:jc w:val="both"/>
            </w:pPr>
            <w:r w:rsidRPr="00623737">
              <w:t>Zawieszenie osi przedniej i tylnej mechaniczne, resory paraboliczne, amortyzatory teleskopowe, stabilizator przechyłów.</w:t>
            </w:r>
          </w:p>
          <w:p w14:paraId="1EEE08A4" w14:textId="2F42EF50" w:rsidR="00227874" w:rsidRPr="00623737" w:rsidRDefault="00227874" w:rsidP="00227874">
            <w:pPr>
              <w:jc w:val="both"/>
            </w:pPr>
            <w:r w:rsidRPr="00623737">
              <w:t>Pojazd musi być wyposażony w zderzak lub inne urządzenie ochronne, zabezpieczające przed wjechaniem pod niego innego pojazdu (z tyłu).</w:t>
            </w:r>
          </w:p>
        </w:tc>
        <w:tc>
          <w:tcPr>
            <w:tcW w:w="5635" w:type="dxa"/>
          </w:tcPr>
          <w:p w14:paraId="2CCE2EC1" w14:textId="77777777" w:rsidR="00227874" w:rsidRPr="007512D4" w:rsidRDefault="00227874" w:rsidP="00227874">
            <w:pPr>
              <w:jc w:val="both"/>
              <w:rPr>
                <w:b/>
              </w:rPr>
            </w:pPr>
          </w:p>
        </w:tc>
      </w:tr>
      <w:tr w:rsidR="00227874" w:rsidRPr="007512D4" w14:paraId="18FD2B3C" w14:textId="77777777" w:rsidTr="007512D4">
        <w:tc>
          <w:tcPr>
            <w:tcW w:w="846" w:type="dxa"/>
          </w:tcPr>
          <w:p w14:paraId="64CD2D4D" w14:textId="592AFCFD" w:rsidR="00227874" w:rsidRPr="007512D4" w:rsidRDefault="00227874" w:rsidP="00227874">
            <w:pPr>
              <w:jc w:val="center"/>
              <w:rPr>
                <w:bCs/>
              </w:rPr>
            </w:pPr>
            <w:r w:rsidRPr="007512D4">
              <w:rPr>
                <w:bCs/>
              </w:rPr>
              <w:t>2.5</w:t>
            </w:r>
          </w:p>
        </w:tc>
        <w:tc>
          <w:tcPr>
            <w:tcW w:w="7513" w:type="dxa"/>
          </w:tcPr>
          <w:p w14:paraId="2E4FD624" w14:textId="5B2852A5" w:rsidR="00227874" w:rsidRPr="00623737" w:rsidRDefault="00227874" w:rsidP="00227874">
            <w:pPr>
              <w:jc w:val="both"/>
            </w:pPr>
            <w:r w:rsidRPr="007512D4">
              <w:t>Pojazd musi być wyposażony w system przeciwpoślizgowy ABS lub równoważny.</w:t>
            </w:r>
          </w:p>
        </w:tc>
        <w:tc>
          <w:tcPr>
            <w:tcW w:w="5635" w:type="dxa"/>
          </w:tcPr>
          <w:p w14:paraId="47D6DD86" w14:textId="77777777" w:rsidR="00227874" w:rsidRPr="007512D4" w:rsidRDefault="00227874" w:rsidP="00227874">
            <w:pPr>
              <w:jc w:val="both"/>
              <w:rPr>
                <w:b/>
              </w:rPr>
            </w:pPr>
          </w:p>
        </w:tc>
      </w:tr>
      <w:tr w:rsidR="00227874" w:rsidRPr="007512D4" w14:paraId="547B2CC3" w14:textId="77777777" w:rsidTr="007512D4">
        <w:tc>
          <w:tcPr>
            <w:tcW w:w="846" w:type="dxa"/>
          </w:tcPr>
          <w:p w14:paraId="43705033" w14:textId="68CFA669" w:rsidR="00227874" w:rsidRPr="007512D4" w:rsidRDefault="00227874" w:rsidP="00227874">
            <w:pPr>
              <w:jc w:val="center"/>
              <w:rPr>
                <w:bCs/>
              </w:rPr>
            </w:pPr>
            <w:r>
              <w:rPr>
                <w:bCs/>
              </w:rPr>
              <w:t>2</w:t>
            </w:r>
            <w:r w:rsidRPr="007512D4">
              <w:rPr>
                <w:bCs/>
              </w:rPr>
              <w:t>.6</w:t>
            </w:r>
          </w:p>
        </w:tc>
        <w:tc>
          <w:tcPr>
            <w:tcW w:w="7513" w:type="dxa"/>
          </w:tcPr>
          <w:p w14:paraId="46C17F3B" w14:textId="581B1859" w:rsidR="00227874" w:rsidRPr="00623737" w:rsidRDefault="00227874" w:rsidP="00227874">
            <w:pPr>
              <w:jc w:val="both"/>
            </w:pPr>
            <w:r w:rsidRPr="007512D4">
              <w:t>Pojazd musi być wyposażony w układ kierowniczy ze wspomaganiem.</w:t>
            </w:r>
          </w:p>
        </w:tc>
        <w:tc>
          <w:tcPr>
            <w:tcW w:w="5635" w:type="dxa"/>
          </w:tcPr>
          <w:p w14:paraId="083AD7F3" w14:textId="77777777" w:rsidR="00227874" w:rsidRPr="007512D4" w:rsidRDefault="00227874" w:rsidP="00227874">
            <w:pPr>
              <w:jc w:val="both"/>
              <w:rPr>
                <w:b/>
              </w:rPr>
            </w:pPr>
          </w:p>
        </w:tc>
      </w:tr>
      <w:tr w:rsidR="00227874" w:rsidRPr="007512D4" w14:paraId="5C9D33C3" w14:textId="77777777" w:rsidTr="007512D4">
        <w:tc>
          <w:tcPr>
            <w:tcW w:w="846" w:type="dxa"/>
          </w:tcPr>
          <w:p w14:paraId="66DF7008" w14:textId="27A2D131" w:rsidR="00227874" w:rsidRPr="007512D4" w:rsidRDefault="00227874" w:rsidP="00227874">
            <w:pPr>
              <w:jc w:val="center"/>
              <w:rPr>
                <w:bCs/>
              </w:rPr>
            </w:pPr>
            <w:r>
              <w:rPr>
                <w:bCs/>
              </w:rPr>
              <w:t>2</w:t>
            </w:r>
            <w:r w:rsidRPr="007512D4">
              <w:rPr>
                <w:bCs/>
              </w:rPr>
              <w:t>.7</w:t>
            </w:r>
          </w:p>
        </w:tc>
        <w:tc>
          <w:tcPr>
            <w:tcW w:w="7513" w:type="dxa"/>
          </w:tcPr>
          <w:p w14:paraId="12DEB520" w14:textId="77777777" w:rsidR="00227874" w:rsidRPr="007512D4" w:rsidRDefault="00227874" w:rsidP="00227874">
            <w:pPr>
              <w:widowControl w:val="0"/>
              <w:tabs>
                <w:tab w:val="left" w:pos="108"/>
              </w:tabs>
              <w:suppressAutoHyphens w:val="0"/>
              <w:spacing w:line="223" w:lineRule="exact"/>
              <w:jc w:val="both"/>
            </w:pPr>
            <w:r w:rsidRPr="007512D4">
              <w:t>Na osi przedniej kola pojedyncze, na osi tylnej koła podwójne.</w:t>
            </w:r>
          </w:p>
          <w:p w14:paraId="24D9DF10" w14:textId="7AF2C4A5" w:rsidR="00227874" w:rsidRPr="007512D4" w:rsidRDefault="00227874" w:rsidP="00227874">
            <w:pPr>
              <w:jc w:val="both"/>
            </w:pPr>
            <w:r w:rsidRPr="007512D4">
              <w:lastRenderedPageBreak/>
              <w:t>Ogumienie uniwersalne, szosowo – terenowe z bieżnikiem dostosowanym do różnych warunków atmosferycznych.</w:t>
            </w:r>
          </w:p>
        </w:tc>
        <w:tc>
          <w:tcPr>
            <w:tcW w:w="5635" w:type="dxa"/>
          </w:tcPr>
          <w:p w14:paraId="554F41D4" w14:textId="77777777" w:rsidR="00227874" w:rsidRPr="007512D4" w:rsidRDefault="00227874" w:rsidP="00227874">
            <w:pPr>
              <w:jc w:val="both"/>
              <w:rPr>
                <w:b/>
              </w:rPr>
            </w:pPr>
          </w:p>
        </w:tc>
      </w:tr>
      <w:tr w:rsidR="00227874" w:rsidRPr="007512D4" w14:paraId="6B634079" w14:textId="77777777" w:rsidTr="007512D4">
        <w:tc>
          <w:tcPr>
            <w:tcW w:w="846" w:type="dxa"/>
          </w:tcPr>
          <w:p w14:paraId="1DB34E13" w14:textId="303B1567" w:rsidR="00227874" w:rsidRPr="007512D4" w:rsidRDefault="00227874" w:rsidP="00227874">
            <w:pPr>
              <w:jc w:val="center"/>
              <w:rPr>
                <w:bCs/>
              </w:rPr>
            </w:pPr>
            <w:r>
              <w:rPr>
                <w:bCs/>
              </w:rPr>
              <w:t>2</w:t>
            </w:r>
            <w:r w:rsidRPr="007512D4">
              <w:rPr>
                <w:bCs/>
              </w:rPr>
              <w:t>.8</w:t>
            </w:r>
          </w:p>
        </w:tc>
        <w:tc>
          <w:tcPr>
            <w:tcW w:w="7513" w:type="dxa"/>
          </w:tcPr>
          <w:p w14:paraId="02C6E215" w14:textId="6FDC6D50" w:rsidR="00227874" w:rsidRPr="007512D4" w:rsidRDefault="00227874" w:rsidP="00227874">
            <w:pPr>
              <w:snapToGrid w:val="0"/>
              <w:jc w:val="both"/>
            </w:pPr>
            <w:r w:rsidRPr="007512D4">
              <w:t>Pełnowymiarowe koło zapasowe mocowane w samochodzie do przewożenia awaryjnego (miejsce uzgodnić z zamawiającym). Zamawiający nie wymaga stałego mocowania koła zapasowego.</w:t>
            </w:r>
          </w:p>
        </w:tc>
        <w:tc>
          <w:tcPr>
            <w:tcW w:w="5635" w:type="dxa"/>
          </w:tcPr>
          <w:p w14:paraId="22DBF56E" w14:textId="77777777" w:rsidR="00227874" w:rsidRPr="007512D4" w:rsidRDefault="00227874" w:rsidP="00227874">
            <w:pPr>
              <w:jc w:val="both"/>
              <w:rPr>
                <w:b/>
              </w:rPr>
            </w:pPr>
          </w:p>
        </w:tc>
      </w:tr>
      <w:tr w:rsidR="00227874" w:rsidRPr="007512D4" w14:paraId="5E809F87" w14:textId="77777777" w:rsidTr="007512D4">
        <w:tc>
          <w:tcPr>
            <w:tcW w:w="846" w:type="dxa"/>
          </w:tcPr>
          <w:p w14:paraId="7BFA08E9" w14:textId="4E1C32F7" w:rsidR="00227874" w:rsidRPr="007512D4" w:rsidRDefault="00227874" w:rsidP="00227874">
            <w:pPr>
              <w:jc w:val="center"/>
              <w:rPr>
                <w:bCs/>
              </w:rPr>
            </w:pPr>
            <w:r>
              <w:rPr>
                <w:bCs/>
              </w:rPr>
              <w:t>2</w:t>
            </w:r>
            <w:r w:rsidRPr="007512D4">
              <w:rPr>
                <w:bCs/>
              </w:rPr>
              <w:t>.9</w:t>
            </w:r>
          </w:p>
        </w:tc>
        <w:tc>
          <w:tcPr>
            <w:tcW w:w="7513" w:type="dxa"/>
          </w:tcPr>
          <w:p w14:paraId="4234BA7F" w14:textId="06251B8D" w:rsidR="00227874" w:rsidRPr="00171B0F" w:rsidRDefault="00227874" w:rsidP="0084665B">
            <w:pPr>
              <w:pStyle w:val="Default"/>
              <w:jc w:val="both"/>
              <w:rPr>
                <w:rFonts w:eastAsia="Times New Roman"/>
                <w:color w:val="auto"/>
                <w:sz w:val="20"/>
                <w:szCs w:val="20"/>
                <w:lang w:eastAsia="ar-SA"/>
              </w:rPr>
            </w:pPr>
            <w:r w:rsidRPr="00171B0F">
              <w:rPr>
                <w:rFonts w:eastAsia="Times New Roman"/>
                <w:color w:val="auto"/>
                <w:sz w:val="20"/>
                <w:szCs w:val="20"/>
                <w:lang w:eastAsia="ar-SA"/>
              </w:rPr>
              <w:t xml:space="preserve">Pojazd wyposażony w oświetlenie dalekosiężne w postaci 4 reflektorów. Reflektory wyposażone w światła postojowe w kształcie pierścienia po zewnętrznej krawędzi reflektora, sprzężone z włącznikiem fabrycznym w kabinie pojazdu. Reflektory </w:t>
            </w:r>
            <w:r w:rsidR="0084665B" w:rsidRPr="00171B0F">
              <w:rPr>
                <w:rFonts w:eastAsia="Times New Roman"/>
                <w:color w:val="auto"/>
                <w:sz w:val="20"/>
                <w:szCs w:val="20"/>
                <w:lang w:eastAsia="ar-SA"/>
              </w:rPr>
              <w:t>zamocowane na wsporniku rurowym</w:t>
            </w:r>
            <w:r w:rsidR="0084665B" w:rsidRPr="00171B0F">
              <w:rPr>
                <w:color w:val="auto"/>
                <w:sz w:val="20"/>
                <w:szCs w:val="20"/>
              </w:rPr>
              <w:t xml:space="preserve">, </w:t>
            </w:r>
            <w:r w:rsidRPr="00171B0F">
              <w:rPr>
                <w:rFonts w:eastAsia="Times New Roman"/>
                <w:color w:val="auto"/>
                <w:sz w:val="20"/>
                <w:szCs w:val="20"/>
                <w:lang w:eastAsia="ar-SA"/>
              </w:rPr>
              <w:t>zamocowanym w sposób umożliwiający otwarcie przedniej osłony silnika bez konieczności demontażu. Na wsporniku zamontowane oświetlenie LED pola roboczego przed pojazdem.</w:t>
            </w:r>
          </w:p>
        </w:tc>
        <w:tc>
          <w:tcPr>
            <w:tcW w:w="5635" w:type="dxa"/>
          </w:tcPr>
          <w:p w14:paraId="7BE36AAE" w14:textId="77777777" w:rsidR="00227874" w:rsidRPr="007512D4" w:rsidRDefault="00227874" w:rsidP="00227874">
            <w:pPr>
              <w:jc w:val="both"/>
              <w:rPr>
                <w:b/>
              </w:rPr>
            </w:pPr>
          </w:p>
        </w:tc>
      </w:tr>
      <w:tr w:rsidR="00227874" w:rsidRPr="007512D4" w14:paraId="7E957FB6" w14:textId="77777777" w:rsidTr="007512D4">
        <w:tc>
          <w:tcPr>
            <w:tcW w:w="846" w:type="dxa"/>
          </w:tcPr>
          <w:p w14:paraId="48635DC2" w14:textId="55776515" w:rsidR="00227874" w:rsidRPr="007512D4" w:rsidRDefault="00227874" w:rsidP="00227874">
            <w:pPr>
              <w:jc w:val="center"/>
              <w:rPr>
                <w:bCs/>
              </w:rPr>
            </w:pPr>
            <w:r>
              <w:rPr>
                <w:bCs/>
              </w:rPr>
              <w:t>2</w:t>
            </w:r>
            <w:r w:rsidRPr="007512D4">
              <w:rPr>
                <w:bCs/>
              </w:rPr>
              <w:t>.10</w:t>
            </w:r>
          </w:p>
        </w:tc>
        <w:tc>
          <w:tcPr>
            <w:tcW w:w="7513" w:type="dxa"/>
          </w:tcPr>
          <w:p w14:paraId="2710C906" w14:textId="00B81BAA" w:rsidR="00227874" w:rsidRPr="007512D4" w:rsidRDefault="00227874" w:rsidP="00227874">
            <w:pPr>
              <w:jc w:val="both"/>
            </w:pPr>
            <w:r w:rsidRPr="007512D4">
              <w:t xml:space="preserve">Kabina czterodrzwiowa, jednomodułowa, </w:t>
            </w:r>
            <w:r w:rsidR="00B57958">
              <w:t xml:space="preserve">zawieszona na poduszkach pneumatycznych samopoziomujących </w:t>
            </w:r>
            <w:r w:rsidRPr="007512D4">
              <w:t>zapewniająca dostęp do silnika, w układzie miejsc 1+1+4 (siedzenia przodem do kierunku jazdy).</w:t>
            </w:r>
          </w:p>
        </w:tc>
        <w:tc>
          <w:tcPr>
            <w:tcW w:w="5635" w:type="dxa"/>
          </w:tcPr>
          <w:p w14:paraId="15AAF0DE" w14:textId="56A5450E" w:rsidR="00227874" w:rsidRPr="00F619EA" w:rsidRDefault="00227874" w:rsidP="00F619EA">
            <w:pPr>
              <w:snapToGrid w:val="0"/>
              <w:jc w:val="both"/>
              <w:rPr>
                <w:rFonts w:ascii="Arial" w:hAnsi="Arial" w:cs="Arial"/>
                <w:b/>
              </w:rPr>
            </w:pPr>
            <w:r w:rsidRPr="00F619EA">
              <w:rPr>
                <w:rFonts w:ascii="Arial" w:hAnsi="Arial" w:cs="Arial"/>
                <w:b/>
              </w:rPr>
              <w:t>Należy podać typ zawieszenia kabiny (parametr punktowany):</w:t>
            </w:r>
            <w:r w:rsidR="00F619EA">
              <w:rPr>
                <w:rFonts w:ascii="Arial" w:hAnsi="Arial" w:cs="Arial"/>
                <w:b/>
              </w:rPr>
              <w:t xml:space="preserve"> </w:t>
            </w:r>
            <w:r w:rsidRPr="00F619EA">
              <w:rPr>
                <w:rFonts w:ascii="Arial" w:hAnsi="Arial" w:cs="Arial"/>
                <w:b/>
              </w:rPr>
              <w:t>Mechaniczne - 0 punktów,</w:t>
            </w:r>
          </w:p>
          <w:p w14:paraId="49FCB416" w14:textId="3AA0DB0D" w:rsidR="00227874" w:rsidRPr="007512D4" w:rsidRDefault="00227874" w:rsidP="00F619EA">
            <w:pPr>
              <w:jc w:val="both"/>
              <w:rPr>
                <w:b/>
              </w:rPr>
            </w:pPr>
            <w:r w:rsidRPr="00F619EA">
              <w:rPr>
                <w:rFonts w:ascii="Arial" w:hAnsi="Arial" w:cs="Arial"/>
                <w:b/>
              </w:rPr>
              <w:t xml:space="preserve">Pneumatyczne </w:t>
            </w:r>
            <w:r w:rsidR="003E0E70">
              <w:rPr>
                <w:rFonts w:ascii="Arial" w:hAnsi="Arial" w:cs="Arial"/>
                <w:b/>
              </w:rPr>
              <w:t>–</w:t>
            </w:r>
            <w:r w:rsidRPr="00F619EA">
              <w:rPr>
                <w:rFonts w:ascii="Arial" w:hAnsi="Arial" w:cs="Arial"/>
                <w:b/>
              </w:rPr>
              <w:t xml:space="preserve"> </w:t>
            </w:r>
            <w:r w:rsidR="003E0E70">
              <w:rPr>
                <w:rFonts w:ascii="Arial" w:hAnsi="Arial" w:cs="Arial"/>
                <w:b/>
              </w:rPr>
              <w:t xml:space="preserve">20,00 </w:t>
            </w:r>
            <w:r w:rsidRPr="00F619EA">
              <w:rPr>
                <w:rFonts w:ascii="Arial" w:hAnsi="Arial" w:cs="Arial"/>
                <w:b/>
              </w:rPr>
              <w:t>punktów</w:t>
            </w:r>
          </w:p>
        </w:tc>
      </w:tr>
      <w:tr w:rsidR="00227874" w:rsidRPr="007512D4" w14:paraId="212295D3" w14:textId="77777777" w:rsidTr="007512D4">
        <w:tc>
          <w:tcPr>
            <w:tcW w:w="846" w:type="dxa"/>
          </w:tcPr>
          <w:p w14:paraId="1A86CD3B" w14:textId="6BBB95E4" w:rsidR="00227874" w:rsidRPr="007512D4" w:rsidRDefault="00227874" w:rsidP="00227874">
            <w:pPr>
              <w:jc w:val="center"/>
              <w:rPr>
                <w:bCs/>
              </w:rPr>
            </w:pPr>
            <w:r>
              <w:rPr>
                <w:bCs/>
              </w:rPr>
              <w:t>2</w:t>
            </w:r>
            <w:r w:rsidRPr="007512D4">
              <w:rPr>
                <w:bCs/>
              </w:rPr>
              <w:t>.11</w:t>
            </w:r>
          </w:p>
        </w:tc>
        <w:tc>
          <w:tcPr>
            <w:tcW w:w="7513" w:type="dxa"/>
          </w:tcPr>
          <w:p w14:paraId="4E11701D" w14:textId="318B5C1E" w:rsidR="00227874" w:rsidRPr="0082479D" w:rsidRDefault="00227874" w:rsidP="00227874">
            <w:pPr>
              <w:pStyle w:val="Tekstpodstawowy"/>
              <w:rPr>
                <w:sz w:val="20"/>
                <w:lang w:eastAsia="ar-SA"/>
              </w:rPr>
            </w:pPr>
            <w:r w:rsidRPr="0082479D">
              <w:rPr>
                <w:rFonts w:eastAsiaTheme="minorHAnsi"/>
                <w:sz w:val="20"/>
                <w:lang w:eastAsia="en-US"/>
              </w:rPr>
              <w:t xml:space="preserve">Pojazd musi być wyposażony w urządzenia sygnalizacyjno - ostrzegawcze (świetlne i dźwiękowe), pojazdu </w:t>
            </w:r>
            <w:r w:rsidRPr="0082479D">
              <w:rPr>
                <w:sz w:val="20"/>
                <w:lang w:eastAsia="ar-SA"/>
              </w:rPr>
              <w:t>uprzywilejowanego, jak opisano poniżej</w:t>
            </w:r>
            <w:r w:rsidR="00527C33" w:rsidRPr="0082479D">
              <w:rPr>
                <w:sz w:val="20"/>
                <w:lang w:eastAsia="ar-SA"/>
              </w:rPr>
              <w:t>:</w:t>
            </w:r>
            <w:r w:rsidRPr="0082479D">
              <w:rPr>
                <w:sz w:val="20"/>
                <w:lang w:eastAsia="ar-SA"/>
              </w:rPr>
              <w:t xml:space="preserve"> </w:t>
            </w:r>
          </w:p>
          <w:p w14:paraId="74246E67" w14:textId="557D324D" w:rsidR="00527C33" w:rsidRPr="0082479D" w:rsidRDefault="00227874" w:rsidP="00920242">
            <w:pPr>
              <w:pStyle w:val="Domylne"/>
              <w:tabs>
                <w:tab w:val="left" w:pos="200"/>
              </w:tabs>
              <w:jc w:val="both"/>
              <w:rPr>
                <w:rFonts w:ascii="Times New Roman" w:eastAsia="Times New Roman" w:hAnsi="Times New Roman" w:cs="Times New Roman"/>
                <w:color w:val="auto"/>
                <w:sz w:val="20"/>
                <w:szCs w:val="20"/>
                <w:bdr w:val="none" w:sz="0" w:space="0" w:color="auto"/>
                <w:lang w:val="pl-PL" w:eastAsia="ar-SA"/>
              </w:rPr>
            </w:pPr>
            <w:r w:rsidRPr="0082479D">
              <w:rPr>
                <w:rFonts w:ascii="Times New Roman" w:eastAsia="Times New Roman" w:hAnsi="Times New Roman" w:cs="Times New Roman"/>
                <w:color w:val="auto"/>
                <w:sz w:val="20"/>
                <w:szCs w:val="20"/>
                <w:bdr w:val="none" w:sz="0" w:space="0" w:color="auto"/>
                <w:lang w:val="pl-PL" w:eastAsia="ar-SA"/>
              </w:rPr>
              <w:t xml:space="preserve">- </w:t>
            </w:r>
            <w:r w:rsidR="00527C33" w:rsidRPr="0082479D">
              <w:rPr>
                <w:rFonts w:ascii="Times New Roman" w:eastAsia="Times New Roman" w:hAnsi="Times New Roman" w:cs="Times New Roman"/>
                <w:color w:val="auto"/>
                <w:sz w:val="20"/>
                <w:szCs w:val="20"/>
                <w:bdr w:val="none" w:sz="0" w:space="0" w:color="auto"/>
                <w:lang w:val="pl-PL" w:eastAsia="ar-SA"/>
              </w:rPr>
              <w:t>U</w:t>
            </w:r>
            <w:r w:rsidRPr="0082479D">
              <w:rPr>
                <w:rFonts w:ascii="Times New Roman" w:eastAsia="Times New Roman" w:hAnsi="Times New Roman" w:cs="Times New Roman"/>
                <w:color w:val="auto"/>
                <w:sz w:val="20"/>
                <w:szCs w:val="20"/>
                <w:bdr w:val="none" w:sz="0" w:space="0" w:color="auto"/>
                <w:lang w:val="pl-PL" w:eastAsia="ar-SA"/>
              </w:rPr>
              <w:t>rządzenie dźwiękowe (co najmniej 3 modulowane tony) umożliwiające podawanie komunikatów słownych (funkcja megafonu). Wzmacniacz o mocy co najmniej 200 W (lub 2x100W). Generator musi pozwalać́ na retransmisję dźwięku z radiostacji pokładowej pojazdu przez głośniki, funkcja Radio Repeat (Retransmisja radia)</w:t>
            </w:r>
            <w:r w:rsidR="007E54D8" w:rsidRPr="0082479D">
              <w:rPr>
                <w:rFonts w:ascii="Times New Roman" w:eastAsia="Times New Roman" w:hAnsi="Times New Roman" w:cs="Times New Roman"/>
                <w:color w:val="auto"/>
                <w:sz w:val="20"/>
                <w:szCs w:val="20"/>
                <w:bdr w:val="none" w:sz="0" w:space="0" w:color="auto"/>
                <w:lang w:val="pl-PL" w:eastAsia="ar-SA"/>
              </w:rPr>
              <w:t xml:space="preserve"> i Hands Free</w:t>
            </w:r>
            <w:r w:rsidRPr="0082479D">
              <w:rPr>
                <w:rFonts w:ascii="Times New Roman" w:eastAsia="Times New Roman" w:hAnsi="Times New Roman" w:cs="Times New Roman"/>
                <w:color w:val="auto"/>
                <w:sz w:val="20"/>
                <w:szCs w:val="20"/>
                <w:bdr w:val="none" w:sz="0" w:space="0" w:color="auto"/>
                <w:lang w:val="pl-PL" w:eastAsia="ar-SA"/>
              </w:rPr>
              <w:t xml:space="preserve">. </w:t>
            </w:r>
            <w:r w:rsidR="00527C33" w:rsidRPr="0082479D">
              <w:rPr>
                <w:rFonts w:ascii="Times New Roman" w:hAnsi="Times New Roman" w:cs="Times New Roman"/>
                <w:color w:val="auto"/>
                <w:sz w:val="20"/>
                <w:szCs w:val="20"/>
              </w:rPr>
              <w:t xml:space="preserve">Sterownik umieszczony w kabinie, w miejscu umożliwiającym sterowanie nim kierowcy i dowódcy. Generator wykonany w technologii analogowej, </w:t>
            </w:r>
            <w:r w:rsidR="0082479D" w:rsidRPr="0082479D">
              <w:rPr>
                <w:rFonts w:ascii="Times New Roman" w:hAnsi="Times New Roman" w:cs="Times New Roman"/>
                <w:color w:val="auto"/>
                <w:sz w:val="20"/>
                <w:szCs w:val="20"/>
              </w:rPr>
              <w:t>m</w:t>
            </w:r>
            <w:r w:rsidR="00527C33" w:rsidRPr="0082479D">
              <w:rPr>
                <w:rFonts w:ascii="Times New Roman" w:hAnsi="Times New Roman" w:cs="Times New Roman"/>
                <w:color w:val="auto"/>
                <w:sz w:val="20"/>
                <w:szCs w:val="20"/>
              </w:rPr>
              <w:t xml:space="preserve">usi posiadać funkcję „Radio”, „Hands Free” oraz 3 inne pozycję pozywające na zaprogramowanie sygnałów o zmiennym tonie. Zmiana pomiędzy modulacjami powinna być możliwa również po wciśnięciu klaksonu. Programowanie generatora powinno być możliwe we własnym zakresie. Model </w:t>
            </w:r>
            <w:r w:rsidR="00527C33" w:rsidRPr="0082479D">
              <w:rPr>
                <w:rFonts w:ascii="Times New Roman" w:hAnsi="Times New Roman" w:cs="Times New Roman"/>
                <w:iCs/>
                <w:color w:val="auto"/>
                <w:sz w:val="20"/>
                <w:szCs w:val="20"/>
              </w:rPr>
              <w:t>modulatora Whelen 295SL</w:t>
            </w:r>
            <w:r w:rsidR="00527C33" w:rsidRPr="0082479D">
              <w:rPr>
                <w:rFonts w:ascii="Times New Roman" w:hAnsi="Times New Roman" w:cs="Times New Roman"/>
                <w:i/>
                <w:color w:val="auto"/>
                <w:sz w:val="20"/>
                <w:szCs w:val="20"/>
              </w:rPr>
              <w:t xml:space="preserve"> </w:t>
            </w:r>
            <w:r w:rsidR="00527C33" w:rsidRPr="0082479D">
              <w:rPr>
                <w:rFonts w:ascii="Times New Roman" w:hAnsi="Times New Roman" w:cs="Times New Roman"/>
                <w:iCs/>
                <w:color w:val="auto"/>
                <w:sz w:val="20"/>
                <w:szCs w:val="20"/>
              </w:rPr>
              <w:t>lub</w:t>
            </w:r>
            <w:r w:rsidR="00527C33" w:rsidRPr="0082479D">
              <w:rPr>
                <w:rFonts w:ascii="Times New Roman" w:hAnsi="Times New Roman" w:cs="Times New Roman"/>
                <w:color w:val="auto"/>
                <w:sz w:val="20"/>
                <w:szCs w:val="20"/>
              </w:rPr>
              <w:t xml:space="preserve"> równoważny.</w:t>
            </w:r>
          </w:p>
          <w:p w14:paraId="7BEE1245" w14:textId="6DE5FA1F" w:rsidR="006A1235" w:rsidRPr="0082479D" w:rsidRDefault="00527C33" w:rsidP="00527C33">
            <w:pPr>
              <w:pStyle w:val="Domylne"/>
              <w:tabs>
                <w:tab w:val="left" w:pos="200"/>
              </w:tabs>
              <w:jc w:val="both"/>
              <w:rPr>
                <w:color w:val="auto"/>
                <w:sz w:val="20"/>
                <w:szCs w:val="20"/>
                <w:u w:color="000000"/>
              </w:rPr>
            </w:pPr>
            <w:r w:rsidRPr="0082479D">
              <w:rPr>
                <w:rFonts w:ascii="Times New Roman" w:eastAsia="Times New Roman" w:hAnsi="Times New Roman" w:cs="Times New Roman"/>
                <w:color w:val="auto"/>
                <w:sz w:val="20"/>
                <w:szCs w:val="20"/>
                <w:bdr w:val="none" w:sz="0" w:space="0" w:color="auto"/>
                <w:lang w:val="pl-PL" w:eastAsia="ar-SA"/>
              </w:rPr>
              <w:t>Dwa głośnik o mocy co najmniej 100 W każdy zamontowane pod przednim zderzakiem</w:t>
            </w:r>
            <w:r w:rsidR="00E234AF">
              <w:rPr>
                <w:rFonts w:ascii="Times New Roman" w:eastAsia="Times New Roman" w:hAnsi="Times New Roman" w:cs="Times New Roman"/>
                <w:color w:val="auto"/>
                <w:sz w:val="20"/>
                <w:szCs w:val="20"/>
                <w:bdr w:val="none" w:sz="0" w:space="0" w:color="auto"/>
                <w:lang w:val="pl-PL" w:eastAsia="ar-SA"/>
              </w:rPr>
              <w:t>, za osłoną miski olejowej silnika</w:t>
            </w:r>
            <w:r w:rsidRPr="0082479D">
              <w:rPr>
                <w:rFonts w:ascii="Times New Roman" w:eastAsia="Times New Roman" w:hAnsi="Times New Roman" w:cs="Times New Roman"/>
                <w:color w:val="auto"/>
                <w:sz w:val="20"/>
                <w:szCs w:val="20"/>
                <w:bdr w:val="none" w:sz="0" w:space="0" w:color="auto"/>
                <w:lang w:val="pl-PL" w:eastAsia="ar-SA"/>
              </w:rPr>
              <w:t>. Sposób i miejsce montażu nie może ograniczać poziomu emitowanego dźwięku. Przód głośnika nie może być zasłonięty przez żadne elementy</w:t>
            </w:r>
            <w:r w:rsidRPr="0082479D">
              <w:rPr>
                <w:rFonts w:ascii="Times New Roman" w:hAnsi="Times New Roman"/>
                <w:color w:val="auto"/>
                <w:sz w:val="20"/>
                <w:szCs w:val="20"/>
                <w:u w:color="000000"/>
                <w:lang w:val="pl-PL"/>
              </w:rPr>
              <w:t xml:space="preserve"> wyposażenia pojazdu. Nie dopuszcza się montażu głośników wewnątrz komory silnika</w:t>
            </w:r>
            <w:r w:rsidRPr="0082479D">
              <w:rPr>
                <w:color w:val="auto"/>
                <w:sz w:val="20"/>
                <w:szCs w:val="20"/>
                <w:u w:color="000000"/>
              </w:rPr>
              <w:t>.</w:t>
            </w:r>
          </w:p>
          <w:p w14:paraId="685A48C8" w14:textId="6788CF72" w:rsidR="00527C33" w:rsidRPr="0082479D" w:rsidRDefault="00527C33" w:rsidP="00527C33">
            <w:pPr>
              <w:spacing w:line="240" w:lineRule="atLeast"/>
              <w:jc w:val="both"/>
            </w:pPr>
            <w:r w:rsidRPr="0082479D">
              <w:t>- Belka sygnalizacyjna wykonana w technologii LED z modulowanym światłem niebieskim,</w:t>
            </w:r>
            <w:r w:rsidR="00E234AF">
              <w:t xml:space="preserve"> zawierająca min. 8 modułów LED, </w:t>
            </w:r>
            <w:r w:rsidRPr="0082479D">
              <w:t xml:space="preserve"> umożliwiająca emisję światła 360</w:t>
            </w:r>
            <w:r w:rsidRPr="0082479D">
              <w:rPr>
                <w:vertAlign w:val="superscript"/>
              </w:rPr>
              <w:t>o</w:t>
            </w:r>
            <w:r w:rsidRPr="0082479D">
              <w:t xml:space="preserve"> o długości min. 175cm, szerokości min. 30cm, obudowana szkieletem z blachy nierdzewnej nie zmniejszającym w znacznym stopniu ilości światła, belka zamocowana w taki sposób, żeby dolna krawędź belki była usytuowana nie niżej niż górna krawędź blendy przeciwsłonecznej kabiny. Model belki CODE 3 21TR lub równoważne.</w:t>
            </w:r>
          </w:p>
          <w:p w14:paraId="76A29170" w14:textId="41122A85" w:rsidR="00DB2EB7" w:rsidRPr="0082479D" w:rsidRDefault="00DB2EB7" w:rsidP="00DB2EB7">
            <w:pPr>
              <w:snapToGrid w:val="0"/>
              <w:jc w:val="both"/>
            </w:pPr>
            <w:r w:rsidRPr="0082479D">
              <w:t xml:space="preserve">- Lampy przednie ostrzegawcze tzw. piloty – 4 sztuki, minimum 6 LED w każdej lampie, niebieskie, ulokowane na atrapie </w:t>
            </w:r>
            <w:r w:rsidR="006A1235" w:rsidRPr="0082479D">
              <w:t xml:space="preserve">przedniej pojazdu </w:t>
            </w:r>
            <w:r w:rsidRPr="0082479D">
              <w:t xml:space="preserve">w dwóch rzędach w kształt litery „V”. </w:t>
            </w:r>
            <w:r w:rsidRPr="0082479D">
              <w:lastRenderedPageBreak/>
              <w:t>Diody w lampie umieszczone w jednym rzędzie. Wysokość montażu dolnych lamp od podłoża powinna odpowiadać typowej wysokości lusterek wstecznych lub tylnych szyb pojazdów osobowych (tak aby lampy były doskonale widoczne przez kierujących tymi pojazdami)</w:t>
            </w:r>
            <w:r w:rsidR="006A1235" w:rsidRPr="0082479D">
              <w:t>.</w:t>
            </w:r>
          </w:p>
          <w:p w14:paraId="0A9F3AD8" w14:textId="426F39F5" w:rsidR="00602F65" w:rsidRPr="0082479D" w:rsidRDefault="00602F65" w:rsidP="00602F65">
            <w:pPr>
              <w:snapToGrid w:val="0"/>
              <w:jc w:val="both"/>
            </w:pPr>
            <w:r w:rsidRPr="0082479D">
              <w:t>-Światła obrysowe LED modulowane w postaci świateł o długości nie mniejszej niż 100mm i szerokości nie większej niż 50mm. Diody w lampie umieszczone w jednym rzędzie w kolorze niebieskim zamocowane na przednich owiewkach bocznych, narożnych kabiny, w pozycji pionowej, umieszczonych tak, aby strumień światła był skierowany pod kątem 90</w:t>
            </w:r>
            <w:r w:rsidRPr="0082479D">
              <w:rPr>
                <w:vertAlign w:val="superscript"/>
              </w:rPr>
              <w:t>o</w:t>
            </w:r>
            <w:r w:rsidRPr="0082479D">
              <w:t xml:space="preserve"> w stosunku do osi pojazdu.</w:t>
            </w:r>
          </w:p>
          <w:p w14:paraId="512B48D1" w14:textId="4DE33260" w:rsidR="001344E3" w:rsidRPr="0082479D" w:rsidRDefault="00227874" w:rsidP="001344E3">
            <w:pPr>
              <w:jc w:val="both"/>
            </w:pPr>
            <w:r w:rsidRPr="0082479D">
              <w:t xml:space="preserve">- Lampy boczne niebieskie ostrzegawcze na bokach zabudowy – zamontowane powinny być w jednej linii jedna na początku zabudowy patrząc od strony kabiny pojazdu druga jak najbliżej końca zabudowy. </w:t>
            </w:r>
          </w:p>
          <w:p w14:paraId="20107687" w14:textId="6E656F8F" w:rsidR="006A1235" w:rsidRPr="0082479D" w:rsidRDefault="006A1235" w:rsidP="001344E3">
            <w:pPr>
              <w:jc w:val="both"/>
            </w:pPr>
            <w:r w:rsidRPr="0082479D">
              <w:t xml:space="preserve">- Dodatkowa lampa sygnalizacyjna niebieska typu LED z tyłu pojazdu na dachu zabudowy. </w:t>
            </w:r>
          </w:p>
          <w:p w14:paraId="407C0D80" w14:textId="60192E4D" w:rsidR="00227874" w:rsidRPr="006A1235" w:rsidRDefault="00227874" w:rsidP="001344E3">
            <w:pPr>
              <w:jc w:val="both"/>
              <w:rPr>
                <w:color w:val="FF0000"/>
              </w:rPr>
            </w:pPr>
            <w:r w:rsidRPr="0082479D">
              <w:t xml:space="preserve">- </w:t>
            </w:r>
            <w:r w:rsidR="006A1235" w:rsidRPr="0082479D">
              <w:t>F</w:t>
            </w:r>
            <w:r w:rsidRPr="0082479D">
              <w:t xml:space="preserve">ala świetlna typu LED, w kolorze pomarańczowym, umieszczona na tylnej ścianie nadwozia nad skrytką autopompy. Urządzenie musi zapewnić  „falę”: w lewo, w prawo, </w:t>
            </w:r>
            <w:r w:rsidR="00374431" w:rsidRPr="0082479D">
              <w:br/>
            </w:r>
            <w:r w:rsidRPr="0082479D">
              <w:t>ze środka na zewnątrz, oraz sygnał ostrzegawczy naprzemiennie lewa i prawa strona fali świetlnej Fala świetlna wyposażona dodatkowo w dwie lamp</w:t>
            </w:r>
            <w:r w:rsidR="001344E3" w:rsidRPr="0082479D">
              <w:t xml:space="preserve">y sygnalizacyjne pulsujące typ </w:t>
            </w:r>
            <w:r w:rsidRPr="0082479D">
              <w:t>LED, w kolorze niebieskim, połączone z sygnalizacją świetlną samochodu.</w:t>
            </w:r>
          </w:p>
        </w:tc>
        <w:tc>
          <w:tcPr>
            <w:tcW w:w="5635" w:type="dxa"/>
          </w:tcPr>
          <w:p w14:paraId="721EC2C3" w14:textId="77777777" w:rsidR="00227874" w:rsidRPr="007512D4" w:rsidRDefault="00227874" w:rsidP="00227874">
            <w:pPr>
              <w:jc w:val="both"/>
              <w:rPr>
                <w:b/>
              </w:rPr>
            </w:pPr>
          </w:p>
        </w:tc>
      </w:tr>
      <w:tr w:rsidR="00227874" w:rsidRPr="007512D4" w14:paraId="2DE4AE71" w14:textId="77777777" w:rsidTr="007512D4">
        <w:tc>
          <w:tcPr>
            <w:tcW w:w="846" w:type="dxa"/>
          </w:tcPr>
          <w:p w14:paraId="3C26803A" w14:textId="391549A7" w:rsidR="00227874" w:rsidRPr="007512D4" w:rsidRDefault="00227874" w:rsidP="00227874">
            <w:pPr>
              <w:jc w:val="center"/>
              <w:rPr>
                <w:bCs/>
              </w:rPr>
            </w:pPr>
            <w:r>
              <w:rPr>
                <w:bCs/>
              </w:rPr>
              <w:t>2</w:t>
            </w:r>
            <w:r w:rsidRPr="007512D4">
              <w:rPr>
                <w:bCs/>
              </w:rPr>
              <w:t>.12</w:t>
            </w:r>
          </w:p>
        </w:tc>
        <w:tc>
          <w:tcPr>
            <w:tcW w:w="7513" w:type="dxa"/>
          </w:tcPr>
          <w:p w14:paraId="2C120DE8" w14:textId="6117F6C2" w:rsidR="00227874" w:rsidRPr="00623737" w:rsidRDefault="00227874" w:rsidP="00CA394F">
            <w:pPr>
              <w:jc w:val="both"/>
            </w:pPr>
            <w:r w:rsidRPr="007512D4">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rsidR="00374431">
              <w:br/>
            </w:r>
            <w:r w:rsidRPr="007512D4">
              <w:t>w kabinie, w zasięgu wzroku kierowcy. Kamera uruchamiana automatycznie po włączeniu biegu wstecznego w pojeździe. Dodatkowo możliwość uruchomienia kamery w dowolnym momencie przez kierowcę.</w:t>
            </w:r>
          </w:p>
        </w:tc>
        <w:tc>
          <w:tcPr>
            <w:tcW w:w="5635" w:type="dxa"/>
          </w:tcPr>
          <w:p w14:paraId="4BAC5925" w14:textId="77777777" w:rsidR="00227874" w:rsidRPr="007512D4" w:rsidRDefault="00227874" w:rsidP="00227874">
            <w:pPr>
              <w:jc w:val="both"/>
              <w:rPr>
                <w:b/>
              </w:rPr>
            </w:pPr>
          </w:p>
        </w:tc>
      </w:tr>
      <w:tr w:rsidR="00227874" w:rsidRPr="007512D4" w14:paraId="5F031F7C" w14:textId="77777777" w:rsidTr="007512D4">
        <w:tc>
          <w:tcPr>
            <w:tcW w:w="846" w:type="dxa"/>
          </w:tcPr>
          <w:p w14:paraId="074C0F1F" w14:textId="5423EA1B" w:rsidR="00227874" w:rsidRPr="007512D4" w:rsidRDefault="00227874" w:rsidP="00227874">
            <w:pPr>
              <w:jc w:val="center"/>
              <w:rPr>
                <w:bCs/>
              </w:rPr>
            </w:pPr>
            <w:r>
              <w:rPr>
                <w:bCs/>
              </w:rPr>
              <w:t>2.13</w:t>
            </w:r>
          </w:p>
        </w:tc>
        <w:tc>
          <w:tcPr>
            <w:tcW w:w="7513" w:type="dxa"/>
          </w:tcPr>
          <w:p w14:paraId="400DA2FA" w14:textId="77777777" w:rsidR="00227874" w:rsidRPr="007512D4" w:rsidRDefault="00227874" w:rsidP="00227874">
            <w:pPr>
              <w:jc w:val="both"/>
            </w:pPr>
            <w:r w:rsidRPr="007512D4">
              <w:t>Kabina wyposażona w:</w:t>
            </w:r>
          </w:p>
          <w:p w14:paraId="66323094" w14:textId="291CBE16" w:rsidR="00227874" w:rsidRPr="007512D4" w:rsidRDefault="00227874" w:rsidP="00227874">
            <w:pPr>
              <w:jc w:val="both"/>
            </w:pPr>
            <w:r w:rsidRPr="007512D4">
              <w:t xml:space="preserve">- </w:t>
            </w:r>
            <w:r w:rsidR="006A5937">
              <w:t>oryginalna wykładzina antypoślizgowa</w:t>
            </w:r>
            <w:r w:rsidR="006A5937" w:rsidRPr="007512D4">
              <w:t xml:space="preserve"> </w:t>
            </w:r>
            <w:r w:rsidRPr="007512D4">
              <w:t>na podłodze,</w:t>
            </w:r>
          </w:p>
          <w:p w14:paraId="5D163F35" w14:textId="1C8462DD" w:rsidR="00227874" w:rsidRPr="00346A8F" w:rsidRDefault="00227874" w:rsidP="0084665B">
            <w:pPr>
              <w:jc w:val="both"/>
            </w:pPr>
            <w:r w:rsidRPr="007512D4">
              <w:t>- indywidualne oświetlenie nad siedzeniem dowódcy</w:t>
            </w:r>
            <w:r>
              <w:t xml:space="preserve"> </w:t>
            </w:r>
          </w:p>
          <w:p w14:paraId="481C4D4B" w14:textId="00CE2093" w:rsidR="005F3EAE" w:rsidRPr="005F3EAE" w:rsidRDefault="00227874" w:rsidP="00227874">
            <w:pPr>
              <w:jc w:val="both"/>
            </w:pPr>
            <w:r w:rsidRPr="005F3EAE">
              <w:t xml:space="preserve">- podest z wyłącznikiem między kierowcą a dowódcą </w:t>
            </w:r>
            <w:r w:rsidR="005F3EAE" w:rsidRPr="005F3EAE">
              <w:t>z doprowadzoną instalacja elektryczną z możliwością w przyszłości zainstalowania i montażu ładowarek do urządzeń akumulatorowych np. radiotelefony, latarki, kamera termowizyjna, czujnik wielogazowy itp.</w:t>
            </w:r>
          </w:p>
          <w:p w14:paraId="4BB597D2" w14:textId="3F1F4309" w:rsidR="00227874" w:rsidRPr="005F3EAE" w:rsidRDefault="00227874" w:rsidP="00227874">
            <w:pPr>
              <w:tabs>
                <w:tab w:val="left" w:pos="312"/>
                <w:tab w:val="left" w:pos="921"/>
                <w:tab w:val="left" w:pos="6513"/>
                <w:tab w:val="left" w:pos="8543"/>
                <w:tab w:val="left" w:pos="14730"/>
              </w:tabs>
              <w:suppressAutoHyphens w:val="0"/>
              <w:jc w:val="both"/>
            </w:pPr>
            <w:r w:rsidRPr="005F3EAE">
              <w:t xml:space="preserve">- gniazdo samochodowe 12V (4 szt.), </w:t>
            </w:r>
          </w:p>
          <w:p w14:paraId="3A96CEF4" w14:textId="77777777" w:rsidR="00227874" w:rsidRPr="007512D4" w:rsidRDefault="00227874" w:rsidP="00227874">
            <w:pPr>
              <w:jc w:val="both"/>
            </w:pPr>
            <w:r w:rsidRPr="007512D4">
              <w:t>- niezależny układ ogrzewania i wentylacji umożliwiający ogrzewanie kabiny przy wyłączonym silniku,</w:t>
            </w:r>
          </w:p>
          <w:p w14:paraId="468E3132" w14:textId="77777777" w:rsidR="00227874" w:rsidRPr="007512D4" w:rsidRDefault="00227874" w:rsidP="00227874">
            <w:pPr>
              <w:jc w:val="both"/>
            </w:pPr>
            <w:r w:rsidRPr="007512D4">
              <w:t>- lampy przeciwmgielne z przodu pojazdu,</w:t>
            </w:r>
          </w:p>
          <w:p w14:paraId="58021ABD" w14:textId="77777777" w:rsidR="00227874" w:rsidRPr="007512D4" w:rsidRDefault="00227874" w:rsidP="00227874">
            <w:pPr>
              <w:snapToGrid w:val="0"/>
              <w:jc w:val="both"/>
            </w:pPr>
            <w:r w:rsidRPr="007512D4">
              <w:t>- wywietrznik dachowy,</w:t>
            </w:r>
          </w:p>
          <w:p w14:paraId="63C89AC0" w14:textId="77777777" w:rsidR="00227874" w:rsidRPr="00623737" w:rsidRDefault="00227874" w:rsidP="00227874">
            <w:pPr>
              <w:snapToGrid w:val="0"/>
              <w:jc w:val="both"/>
            </w:pPr>
            <w:r w:rsidRPr="007512D4">
              <w:lastRenderedPageBreak/>
              <w:t>- klimatyzację,</w:t>
            </w:r>
          </w:p>
          <w:p w14:paraId="21E5ACA4" w14:textId="77777777" w:rsidR="00227874" w:rsidRPr="007512D4" w:rsidRDefault="00227874" w:rsidP="00227874">
            <w:pPr>
              <w:tabs>
                <w:tab w:val="left" w:pos="293"/>
              </w:tabs>
              <w:jc w:val="both"/>
            </w:pPr>
            <w:r w:rsidRPr="007512D4">
              <w:t>- zewnętrzną osłonę przeciwsłoneczną,</w:t>
            </w:r>
          </w:p>
          <w:p w14:paraId="031CD0D8" w14:textId="77777777" w:rsidR="00227874" w:rsidRPr="007512D4" w:rsidRDefault="00227874" w:rsidP="00227874">
            <w:pPr>
              <w:tabs>
                <w:tab w:val="left" w:pos="293"/>
              </w:tabs>
              <w:jc w:val="both"/>
            </w:pPr>
            <w:r w:rsidRPr="007512D4">
              <w:t>- elektrycznie regulowane lusterka główne po stronie kierowcy i dowódcy,</w:t>
            </w:r>
          </w:p>
          <w:p w14:paraId="0384A9F7" w14:textId="77777777" w:rsidR="00227874" w:rsidRPr="007512D4" w:rsidRDefault="00227874" w:rsidP="00227874">
            <w:pPr>
              <w:tabs>
                <w:tab w:val="left" w:pos="293"/>
              </w:tabs>
              <w:jc w:val="both"/>
            </w:pPr>
            <w:r w:rsidRPr="007512D4">
              <w:t>- lusterko rampowe - krawężnikowe z prawej strony,</w:t>
            </w:r>
          </w:p>
          <w:p w14:paraId="137924C1" w14:textId="77777777" w:rsidR="00227874" w:rsidRPr="007512D4" w:rsidRDefault="00227874" w:rsidP="00227874">
            <w:pPr>
              <w:jc w:val="both"/>
            </w:pPr>
            <w:r w:rsidRPr="007512D4">
              <w:t>- lusterko rampowe - dojazdowe przednie,</w:t>
            </w:r>
          </w:p>
          <w:p w14:paraId="2983B72E" w14:textId="66877A13" w:rsidR="00227874" w:rsidRPr="007512D4" w:rsidRDefault="00227874" w:rsidP="00227874">
            <w:pPr>
              <w:jc w:val="both"/>
            </w:pPr>
            <w:r w:rsidRPr="007512D4">
              <w:t>- lusterka zewnętrzne podgrzewane</w:t>
            </w:r>
            <w:r w:rsidR="00B028EA">
              <w:t xml:space="preserve"> główne</w:t>
            </w:r>
            <w:r w:rsidRPr="007512D4">
              <w:t>,</w:t>
            </w:r>
          </w:p>
          <w:p w14:paraId="3D171758" w14:textId="77777777" w:rsidR="00227874" w:rsidRPr="007512D4" w:rsidRDefault="00227874" w:rsidP="00227874">
            <w:pPr>
              <w:tabs>
                <w:tab w:val="left" w:pos="293"/>
              </w:tabs>
              <w:jc w:val="both"/>
            </w:pPr>
            <w:r w:rsidRPr="007512D4">
              <w:t>- elektrycznie sterowane szyby po stronie kierowcy i dowódcy,</w:t>
            </w:r>
          </w:p>
          <w:p w14:paraId="39E772EF" w14:textId="77777777" w:rsidR="00227874" w:rsidRPr="007512D4" w:rsidRDefault="00227874" w:rsidP="00227874">
            <w:pPr>
              <w:jc w:val="both"/>
            </w:pPr>
            <w:r w:rsidRPr="007512D4">
              <w:t>- uchwyt do trzymania w tylnej części kabiny,</w:t>
            </w:r>
          </w:p>
          <w:p w14:paraId="7F310274" w14:textId="6651CCE3" w:rsidR="00227874" w:rsidRPr="00623737" w:rsidRDefault="00227874" w:rsidP="00227874">
            <w:pPr>
              <w:jc w:val="both"/>
            </w:pPr>
            <w:r w:rsidRPr="007512D4">
              <w:t>- z</w:t>
            </w:r>
            <w:r w:rsidRPr="00623737">
              <w:t xml:space="preserve">a fotelami kierowcy i dowódcy skrzynia umożliwiającymi przechowywanie masek </w:t>
            </w:r>
            <w:r w:rsidR="00374431">
              <w:br/>
            </w:r>
            <w:r w:rsidRPr="00623737">
              <w:t xml:space="preserve">do aparatów powietrznych oraz innego sprzętu podręcznego strażaka, zabezpieczająca przed przemieszczaniem się sprzętu po kabinie </w:t>
            </w:r>
            <w:r w:rsidR="006F46C2">
              <w:t>(</w:t>
            </w:r>
            <w:r w:rsidRPr="00623737">
              <w:t>z przegrodami,</w:t>
            </w:r>
            <w:r w:rsidR="006F46C2">
              <w:t>)</w:t>
            </w:r>
          </w:p>
          <w:p w14:paraId="16380EDC" w14:textId="755113C2" w:rsidR="00227874" w:rsidRPr="00623737" w:rsidRDefault="00227874" w:rsidP="00227874">
            <w:pPr>
              <w:jc w:val="both"/>
            </w:pPr>
            <w:r w:rsidRPr="00623737">
              <w:t>-  listwy LED zamontowane na dole każdych drzwi kabiny doświetlające stopnie wejściowe,</w:t>
            </w:r>
          </w:p>
          <w:p w14:paraId="7F9EC4FE" w14:textId="77777777" w:rsidR="00227874" w:rsidRPr="007512D4" w:rsidRDefault="00227874" w:rsidP="00E63EFD">
            <w:pPr>
              <w:shd w:val="clear" w:color="auto" w:fill="FFFFFF" w:themeFill="background1"/>
              <w:jc w:val="both"/>
            </w:pPr>
            <w:r w:rsidRPr="007512D4">
              <w:t>- schowek pod siedziskami w tylnej części kabiny,</w:t>
            </w:r>
          </w:p>
          <w:p w14:paraId="08F83186" w14:textId="5E416FFF" w:rsidR="00227874" w:rsidRPr="00E63EFD" w:rsidRDefault="00227874" w:rsidP="00E63EFD">
            <w:pPr>
              <w:shd w:val="clear" w:color="auto" w:fill="FFFFFF" w:themeFill="background1"/>
              <w:jc w:val="both"/>
            </w:pPr>
            <w:r w:rsidRPr="007512D4">
              <w:t xml:space="preserve">- </w:t>
            </w:r>
            <w:r w:rsidRPr="00E63EFD">
              <w:t xml:space="preserve">fabryczny radioodtwarzacz z instalacją głośnikową , </w:t>
            </w:r>
          </w:p>
          <w:p w14:paraId="34908EDD" w14:textId="77777777" w:rsidR="00227874" w:rsidRPr="007512D4" w:rsidRDefault="00227874" w:rsidP="00227874">
            <w:pPr>
              <w:jc w:val="both"/>
            </w:pPr>
            <w:r w:rsidRPr="007512D4">
              <w:t>- reflektor ręczny (szperacz) do oświetlenia numerów budynków,</w:t>
            </w:r>
          </w:p>
          <w:p w14:paraId="18116371" w14:textId="42BC1CA6" w:rsidR="00227874" w:rsidRDefault="007C0128" w:rsidP="007C0128">
            <w:pPr>
              <w:ind w:left="33" w:hanging="121"/>
              <w:jc w:val="both"/>
            </w:pPr>
            <w:r>
              <w:t xml:space="preserve">  </w:t>
            </w:r>
            <w:r w:rsidR="00227874" w:rsidRPr="007512D4">
              <w:t>-</w:t>
            </w:r>
            <w:r>
              <w:t xml:space="preserve"> </w:t>
            </w:r>
            <w:r w:rsidR="00227874" w:rsidRPr="007512D4">
              <w:t xml:space="preserve">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w:t>
            </w:r>
            <w:r w:rsidR="00227874" w:rsidRPr="00623737">
              <w:t>(Dz.Urz. KG PSP z 2019 r., poz.7)</w:t>
            </w:r>
            <w:r w:rsidR="00626E51">
              <w:t xml:space="preserve"> </w:t>
            </w:r>
            <w:r w:rsidR="00626E51" w:rsidRPr="00156DBC">
              <w:t>z zamontowanym dodatkowym głośnikiem zewnętrznym</w:t>
            </w:r>
            <w:r w:rsidR="00227874" w:rsidRPr="00623737">
              <w:t>.</w:t>
            </w:r>
            <w:r w:rsidR="00227874" w:rsidRPr="007512D4">
              <w:t xml:space="preserve"> </w:t>
            </w:r>
            <w:r w:rsidR="00227874" w:rsidRPr="00A37002">
              <w:t>Umiejscowienie radiotelefonu w kabinie pojazdu zostanie uzgodnione z Wykonawcą po wyborze oferty.</w:t>
            </w:r>
            <w:r w:rsidR="00626E51">
              <w:t xml:space="preserve"> </w:t>
            </w:r>
            <w:r w:rsidR="00227874" w:rsidRPr="00A37002">
              <w:t>W przedziale autopompy dodatkowy manipulator współpracujący z radiotelefonem przewoźnym umożliwiający prowadzenie korespondencji, zabezpieczony przed działaniem wody, wyposażony</w:t>
            </w:r>
            <w:r w:rsidR="00227874">
              <w:t xml:space="preserve"> </w:t>
            </w:r>
            <w:r w:rsidR="00227874" w:rsidRPr="00A37002">
              <w:t>w wyłącznik</w:t>
            </w:r>
            <w:r w:rsidR="00227874">
              <w:t xml:space="preserve">. </w:t>
            </w:r>
            <w:r w:rsidR="00227874" w:rsidRPr="007512D4">
              <w:t xml:space="preserve">Samochód wyposażony w instalację antenową wraz </w:t>
            </w:r>
            <w:r w:rsidR="00374431">
              <w:br/>
            </w:r>
            <w:r w:rsidR="00227874" w:rsidRPr="007512D4">
              <w:t xml:space="preserve">z anteną </w:t>
            </w:r>
            <w:r w:rsidR="001E6F3C">
              <w:t>na</w:t>
            </w:r>
            <w:r w:rsidR="00227874" w:rsidRPr="007512D4">
              <w:t xml:space="preserve"> sprężynie. Radiotelefon</w:t>
            </w:r>
            <w:r w:rsidR="00227874">
              <w:t xml:space="preserve"> </w:t>
            </w:r>
            <w:r w:rsidR="00227874" w:rsidRPr="007512D4">
              <w:t>zasilany oddzieln</w:t>
            </w:r>
            <w:r w:rsidR="00227874">
              <w:t>ą</w:t>
            </w:r>
            <w:r w:rsidR="00227874" w:rsidRPr="007512D4">
              <w:t xml:space="preserve"> przetwornicą napięcia. </w:t>
            </w:r>
            <w:r w:rsidR="00227874" w:rsidRPr="00597BEF">
              <w:t xml:space="preserve">Radiotelefon powinien być zaprogramowany na podstawie danych (obsady kanałowej) podanych </w:t>
            </w:r>
            <w:r w:rsidR="00374431">
              <w:br/>
            </w:r>
            <w:r w:rsidR="00227874" w:rsidRPr="00597BEF">
              <w:t>w trakcie realizacji umowy przez zamawiającego.</w:t>
            </w:r>
            <w:r w:rsidR="00227874" w:rsidRPr="00783B3F">
              <w:t xml:space="preserve"> </w:t>
            </w:r>
          </w:p>
          <w:p w14:paraId="3B357277" w14:textId="716057B3" w:rsidR="00227874" w:rsidRPr="007512D4" w:rsidRDefault="00227874" w:rsidP="00227874">
            <w:pPr>
              <w:ind w:left="121" w:hanging="121"/>
              <w:jc w:val="both"/>
            </w:pPr>
            <w:r w:rsidRPr="007512D4">
              <w:t>Kabina wyposażona dodatkowo:</w:t>
            </w:r>
          </w:p>
          <w:p w14:paraId="0C75145A" w14:textId="77777777" w:rsidR="00227874" w:rsidRPr="007512D4" w:rsidRDefault="00227874" w:rsidP="00227874">
            <w:pPr>
              <w:jc w:val="both"/>
            </w:pPr>
            <w:r w:rsidRPr="007512D4">
              <w:t>- uchwyty na cztery aparaty oddechowe umieszczone w oparciach siedzeń tylnych,</w:t>
            </w:r>
          </w:p>
          <w:p w14:paraId="029A815D" w14:textId="77777777" w:rsidR="00227874" w:rsidRPr="007512D4" w:rsidRDefault="00227874" w:rsidP="00227874">
            <w:pPr>
              <w:jc w:val="both"/>
            </w:pPr>
            <w:r w:rsidRPr="007512D4">
              <w:t>- odblokowanie każdego aparatu indywidualnie,</w:t>
            </w:r>
          </w:p>
          <w:p w14:paraId="76D6590D" w14:textId="77777777" w:rsidR="00227874" w:rsidRDefault="00227874" w:rsidP="00227874">
            <w:pPr>
              <w:jc w:val="both"/>
            </w:pPr>
            <w:r w:rsidRPr="007512D4">
              <w:t>- dźwignia odblokowująca o konstrukcji uniemożliwiającej przypadkowe odblokowanie np. podczas hamowania.</w:t>
            </w:r>
          </w:p>
          <w:p w14:paraId="0BECD808" w14:textId="5BF5A855" w:rsidR="00411170" w:rsidRPr="00623737" w:rsidRDefault="00411170" w:rsidP="00227874">
            <w:pPr>
              <w:jc w:val="both"/>
            </w:pPr>
            <w:r>
              <w:t>Pomiędzy kabiną a zabudową pożarniczą zamontowana osłona ochronno – maskująca.</w:t>
            </w:r>
          </w:p>
        </w:tc>
        <w:tc>
          <w:tcPr>
            <w:tcW w:w="5635" w:type="dxa"/>
          </w:tcPr>
          <w:p w14:paraId="182859A0" w14:textId="77777777" w:rsidR="00227874" w:rsidRPr="007512D4" w:rsidRDefault="00227874" w:rsidP="00227874">
            <w:pPr>
              <w:jc w:val="both"/>
              <w:rPr>
                <w:b/>
              </w:rPr>
            </w:pPr>
          </w:p>
        </w:tc>
      </w:tr>
      <w:tr w:rsidR="00227874" w:rsidRPr="007512D4" w14:paraId="1ED5C054" w14:textId="77777777" w:rsidTr="007512D4">
        <w:tc>
          <w:tcPr>
            <w:tcW w:w="846" w:type="dxa"/>
          </w:tcPr>
          <w:p w14:paraId="690774ED" w14:textId="3FED9E24" w:rsidR="00227874" w:rsidRPr="007512D4" w:rsidRDefault="00227874" w:rsidP="00227874">
            <w:pPr>
              <w:jc w:val="center"/>
              <w:rPr>
                <w:bCs/>
              </w:rPr>
            </w:pPr>
            <w:r>
              <w:rPr>
                <w:bCs/>
              </w:rPr>
              <w:t>2.15</w:t>
            </w:r>
          </w:p>
        </w:tc>
        <w:tc>
          <w:tcPr>
            <w:tcW w:w="7513" w:type="dxa"/>
          </w:tcPr>
          <w:p w14:paraId="732403D8" w14:textId="77777777" w:rsidR="00227874" w:rsidRPr="007512D4" w:rsidRDefault="00227874" w:rsidP="00227874">
            <w:pPr>
              <w:jc w:val="both"/>
            </w:pPr>
            <w:r w:rsidRPr="007512D4">
              <w:t>Urządzenia kontrolne i sterujące, wymagane w kabinie kierowcy:</w:t>
            </w:r>
          </w:p>
          <w:p w14:paraId="47B4754C" w14:textId="77777777" w:rsidR="00227874" w:rsidRPr="007512D4" w:rsidRDefault="00227874" w:rsidP="00227874">
            <w:pPr>
              <w:jc w:val="both"/>
            </w:pPr>
            <w:r w:rsidRPr="007512D4">
              <w:t>- sygnalizacja otwarcia żaluzji skrytek i podestów,</w:t>
            </w:r>
          </w:p>
          <w:p w14:paraId="7104B9F3" w14:textId="77777777" w:rsidR="00227874" w:rsidRPr="007512D4" w:rsidRDefault="00227874" w:rsidP="00227874">
            <w:pPr>
              <w:jc w:val="both"/>
            </w:pPr>
            <w:r w:rsidRPr="007512D4">
              <w:t>- sygnalizacja informująca o wysunięciu masztu oświetleniowego,</w:t>
            </w:r>
          </w:p>
          <w:p w14:paraId="5D5E9B35" w14:textId="77777777" w:rsidR="00227874" w:rsidRPr="007512D4" w:rsidRDefault="00227874" w:rsidP="00227874">
            <w:pPr>
              <w:jc w:val="both"/>
            </w:pPr>
            <w:r w:rsidRPr="007512D4">
              <w:t>- sygnalizacja załączonego gniazda ładowania,</w:t>
            </w:r>
          </w:p>
          <w:p w14:paraId="11752AE1" w14:textId="77777777" w:rsidR="00227874" w:rsidRPr="007512D4" w:rsidRDefault="00227874" w:rsidP="00227874">
            <w:pPr>
              <w:jc w:val="both"/>
            </w:pPr>
            <w:r w:rsidRPr="007512D4">
              <w:t>- główny wyłącznik oświetlenia skrytek,</w:t>
            </w:r>
          </w:p>
          <w:p w14:paraId="56FABF6C" w14:textId="77777777" w:rsidR="00227874" w:rsidRPr="007512D4" w:rsidRDefault="00227874" w:rsidP="00227874">
            <w:pPr>
              <w:jc w:val="both"/>
            </w:pPr>
            <w:r w:rsidRPr="007512D4">
              <w:t xml:space="preserve">- sterowanie zraszaczami,  </w:t>
            </w:r>
          </w:p>
          <w:p w14:paraId="6C8E6939" w14:textId="77777777" w:rsidR="00227874" w:rsidRPr="007512D4" w:rsidRDefault="00227874" w:rsidP="00227874">
            <w:pPr>
              <w:jc w:val="both"/>
            </w:pPr>
            <w:r w:rsidRPr="007512D4">
              <w:lastRenderedPageBreak/>
              <w:t>- sterowanie niezależnym ogrzewaniem kabiny i przedziału  pracy autopompy,</w:t>
            </w:r>
          </w:p>
          <w:p w14:paraId="2E67AB7D" w14:textId="77777777" w:rsidR="00227874" w:rsidRPr="007512D4" w:rsidRDefault="00227874" w:rsidP="00227874">
            <w:pPr>
              <w:jc w:val="both"/>
            </w:pPr>
            <w:r w:rsidRPr="007512D4">
              <w:t>- kontrolka włączenia autopompy,</w:t>
            </w:r>
          </w:p>
          <w:p w14:paraId="5A2AB6F2" w14:textId="77777777" w:rsidR="00227874" w:rsidRPr="007512D4" w:rsidRDefault="00227874" w:rsidP="00227874">
            <w:pPr>
              <w:jc w:val="both"/>
            </w:pPr>
            <w:r w:rsidRPr="007512D4">
              <w:t>- wskaźnik lub kontrolka temperatury autopompy,</w:t>
            </w:r>
          </w:p>
          <w:p w14:paraId="33B94844" w14:textId="77777777" w:rsidR="00227874" w:rsidRPr="007512D4" w:rsidRDefault="00227874" w:rsidP="00227874">
            <w:pPr>
              <w:jc w:val="both"/>
            </w:pPr>
            <w:r w:rsidRPr="007512D4">
              <w:t>- wskaźnik poziomu wody w zbiorniku,</w:t>
            </w:r>
          </w:p>
          <w:p w14:paraId="66163730" w14:textId="77777777" w:rsidR="00227874" w:rsidRPr="007512D4" w:rsidRDefault="00227874" w:rsidP="00227874">
            <w:pPr>
              <w:jc w:val="both"/>
            </w:pPr>
            <w:r w:rsidRPr="007512D4">
              <w:t>- wskaźnik poziomu środka pianotwórczego w zbiorniku,</w:t>
            </w:r>
          </w:p>
          <w:p w14:paraId="7D500825" w14:textId="77777777" w:rsidR="00227874" w:rsidRPr="007512D4" w:rsidRDefault="00227874" w:rsidP="00227874">
            <w:pPr>
              <w:jc w:val="both"/>
            </w:pPr>
            <w:r w:rsidRPr="007512D4">
              <w:t>- wskaźnik niskiego ciśnienia,</w:t>
            </w:r>
          </w:p>
          <w:p w14:paraId="25253CF7" w14:textId="77777777" w:rsidR="00227874" w:rsidRPr="007512D4" w:rsidRDefault="00227874" w:rsidP="00227874">
            <w:pPr>
              <w:jc w:val="both"/>
            </w:pPr>
            <w:r w:rsidRPr="007512D4">
              <w:t>- załączanie oraz rozłączanie przystawki autopompy,</w:t>
            </w:r>
          </w:p>
          <w:p w14:paraId="5E1DA049" w14:textId="5E72D684" w:rsidR="00227874" w:rsidRPr="00623737" w:rsidRDefault="00227874" w:rsidP="00227874">
            <w:pPr>
              <w:jc w:val="both"/>
            </w:pPr>
            <w:r w:rsidRPr="007512D4">
              <w:t>- sterowanie falą świetlną</w:t>
            </w:r>
            <w:r w:rsidR="001E6F3C">
              <w:t>.</w:t>
            </w:r>
          </w:p>
        </w:tc>
        <w:tc>
          <w:tcPr>
            <w:tcW w:w="5635" w:type="dxa"/>
          </w:tcPr>
          <w:p w14:paraId="319AE87D" w14:textId="77777777" w:rsidR="00227874" w:rsidRPr="007512D4" w:rsidRDefault="00227874" w:rsidP="00227874">
            <w:pPr>
              <w:jc w:val="both"/>
              <w:rPr>
                <w:b/>
              </w:rPr>
            </w:pPr>
          </w:p>
        </w:tc>
      </w:tr>
      <w:tr w:rsidR="00227874" w:rsidRPr="007512D4" w14:paraId="28EFF85C" w14:textId="77777777" w:rsidTr="007512D4">
        <w:tc>
          <w:tcPr>
            <w:tcW w:w="846" w:type="dxa"/>
          </w:tcPr>
          <w:p w14:paraId="7A0C4624" w14:textId="4C878827" w:rsidR="00227874" w:rsidRPr="007512D4" w:rsidRDefault="00227874" w:rsidP="00227874">
            <w:pPr>
              <w:jc w:val="center"/>
              <w:rPr>
                <w:bCs/>
              </w:rPr>
            </w:pPr>
            <w:r>
              <w:rPr>
                <w:bCs/>
              </w:rPr>
              <w:t>2.16</w:t>
            </w:r>
          </w:p>
        </w:tc>
        <w:tc>
          <w:tcPr>
            <w:tcW w:w="7513" w:type="dxa"/>
          </w:tcPr>
          <w:p w14:paraId="43EBBA8E" w14:textId="59852855" w:rsidR="00227874" w:rsidRPr="00623737" w:rsidRDefault="00227874" w:rsidP="00227874">
            <w:pPr>
              <w:jc w:val="both"/>
            </w:pPr>
            <w:r w:rsidRPr="007512D4">
              <w:t xml:space="preserve">Fotele muszą być wyposażone w trzypunktowe bezwładnościowe pasy bezpieczeństwa, siedzenia pokryte materiałem łatwo zmywalnym, odpornym na rozdarcie i ścieranie </w:t>
            </w:r>
            <w:r w:rsidR="00374431">
              <w:br/>
            </w:r>
            <w:r w:rsidRPr="007512D4">
              <w:t>oraz w zagłówki.</w:t>
            </w:r>
            <w:r>
              <w:t xml:space="preserve"> </w:t>
            </w:r>
            <w:r w:rsidRPr="007512D4">
              <w:t>Fotel dla kierowcy z regulacją wysokości, odległości i pochylenia oparcia.</w:t>
            </w:r>
          </w:p>
        </w:tc>
        <w:tc>
          <w:tcPr>
            <w:tcW w:w="5635" w:type="dxa"/>
          </w:tcPr>
          <w:p w14:paraId="4560AD95" w14:textId="77777777" w:rsidR="00227874" w:rsidRPr="007512D4" w:rsidRDefault="00227874" w:rsidP="00227874">
            <w:pPr>
              <w:jc w:val="both"/>
              <w:rPr>
                <w:b/>
              </w:rPr>
            </w:pPr>
          </w:p>
        </w:tc>
      </w:tr>
      <w:tr w:rsidR="00227874" w:rsidRPr="007512D4" w14:paraId="450DFE53" w14:textId="77777777" w:rsidTr="007512D4">
        <w:tc>
          <w:tcPr>
            <w:tcW w:w="846" w:type="dxa"/>
          </w:tcPr>
          <w:p w14:paraId="7117C130" w14:textId="38B71426" w:rsidR="00227874" w:rsidRPr="007512D4" w:rsidRDefault="00227874" w:rsidP="00227874">
            <w:pPr>
              <w:jc w:val="center"/>
              <w:rPr>
                <w:bCs/>
              </w:rPr>
            </w:pPr>
            <w:r>
              <w:rPr>
                <w:bCs/>
              </w:rPr>
              <w:t>2.17</w:t>
            </w:r>
          </w:p>
        </w:tc>
        <w:tc>
          <w:tcPr>
            <w:tcW w:w="7513" w:type="dxa"/>
          </w:tcPr>
          <w:p w14:paraId="375B54EF" w14:textId="64691B92" w:rsidR="00227874" w:rsidRPr="00623737" w:rsidRDefault="00227874" w:rsidP="00227874">
            <w:pPr>
              <w:jc w:val="both"/>
            </w:pPr>
            <w:r w:rsidRPr="00623737">
              <w:t xml:space="preserve">Instalacja elektryczna jednoprzewodowa 24 V, z biegunem ujemnym na masie </w:t>
            </w:r>
            <w:r w:rsidR="00374431">
              <w:br/>
            </w:r>
            <w:r w:rsidRPr="00623737">
              <w:t>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5635" w:type="dxa"/>
          </w:tcPr>
          <w:p w14:paraId="45D63076" w14:textId="77777777" w:rsidR="00227874" w:rsidRPr="007512D4" w:rsidRDefault="00227874" w:rsidP="00227874">
            <w:pPr>
              <w:jc w:val="both"/>
              <w:rPr>
                <w:b/>
              </w:rPr>
            </w:pPr>
          </w:p>
        </w:tc>
      </w:tr>
      <w:tr w:rsidR="00227874" w:rsidRPr="007512D4" w14:paraId="40B90D8C" w14:textId="77777777" w:rsidTr="007512D4">
        <w:tc>
          <w:tcPr>
            <w:tcW w:w="846" w:type="dxa"/>
          </w:tcPr>
          <w:p w14:paraId="36771A28" w14:textId="7A2FE808" w:rsidR="00227874" w:rsidRPr="007512D4" w:rsidRDefault="00227874" w:rsidP="00227874">
            <w:pPr>
              <w:jc w:val="center"/>
              <w:rPr>
                <w:bCs/>
              </w:rPr>
            </w:pPr>
            <w:r>
              <w:rPr>
                <w:bCs/>
              </w:rPr>
              <w:t>2.18</w:t>
            </w:r>
          </w:p>
        </w:tc>
        <w:tc>
          <w:tcPr>
            <w:tcW w:w="7513" w:type="dxa"/>
          </w:tcPr>
          <w:p w14:paraId="12333671" w14:textId="1F60771B" w:rsidR="00227874" w:rsidRPr="00623737" w:rsidRDefault="00227874" w:rsidP="00227874">
            <w:pPr>
              <w:jc w:val="both"/>
            </w:pPr>
            <w:r w:rsidRPr="00A37002">
              <w:t>Pojazd musi być wyposażony w urządzenie zabezpieczające akumulatory przed ich nadmiernym  rozładowaniem, uniemożliwiającym rozruch silnika.</w:t>
            </w:r>
          </w:p>
        </w:tc>
        <w:tc>
          <w:tcPr>
            <w:tcW w:w="5635" w:type="dxa"/>
          </w:tcPr>
          <w:p w14:paraId="51BC5295" w14:textId="77777777" w:rsidR="00227874" w:rsidRPr="007512D4" w:rsidRDefault="00227874" w:rsidP="00227874">
            <w:pPr>
              <w:jc w:val="both"/>
              <w:rPr>
                <w:b/>
              </w:rPr>
            </w:pPr>
          </w:p>
        </w:tc>
      </w:tr>
      <w:tr w:rsidR="00227874" w:rsidRPr="007512D4" w14:paraId="25250647" w14:textId="77777777" w:rsidTr="007512D4">
        <w:tc>
          <w:tcPr>
            <w:tcW w:w="846" w:type="dxa"/>
          </w:tcPr>
          <w:p w14:paraId="7400FD71" w14:textId="6F2A71C9" w:rsidR="00227874" w:rsidRPr="007512D4" w:rsidRDefault="00227874" w:rsidP="00227874">
            <w:pPr>
              <w:jc w:val="center"/>
              <w:rPr>
                <w:bCs/>
              </w:rPr>
            </w:pPr>
            <w:r>
              <w:rPr>
                <w:bCs/>
              </w:rPr>
              <w:t>2.19</w:t>
            </w:r>
          </w:p>
        </w:tc>
        <w:tc>
          <w:tcPr>
            <w:tcW w:w="7513" w:type="dxa"/>
          </w:tcPr>
          <w:p w14:paraId="6507CC43" w14:textId="1004D539" w:rsidR="00227874" w:rsidRPr="00623737" w:rsidRDefault="00227874" w:rsidP="00227874">
            <w:pPr>
              <w:jc w:val="both"/>
            </w:pPr>
            <w:r w:rsidRPr="007512D4">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5635" w:type="dxa"/>
          </w:tcPr>
          <w:p w14:paraId="77341C0D" w14:textId="77777777" w:rsidR="00227874" w:rsidRPr="007512D4" w:rsidRDefault="00227874" w:rsidP="00227874">
            <w:pPr>
              <w:jc w:val="both"/>
              <w:rPr>
                <w:b/>
              </w:rPr>
            </w:pPr>
          </w:p>
        </w:tc>
      </w:tr>
      <w:tr w:rsidR="00227874" w:rsidRPr="007512D4" w14:paraId="0B218B07" w14:textId="77777777" w:rsidTr="007512D4">
        <w:tc>
          <w:tcPr>
            <w:tcW w:w="846" w:type="dxa"/>
          </w:tcPr>
          <w:p w14:paraId="3D315EB6" w14:textId="004B009C" w:rsidR="00227874" w:rsidRPr="007512D4" w:rsidRDefault="00227874" w:rsidP="00227874">
            <w:pPr>
              <w:jc w:val="center"/>
              <w:rPr>
                <w:bCs/>
              </w:rPr>
            </w:pPr>
            <w:r>
              <w:rPr>
                <w:bCs/>
              </w:rPr>
              <w:t>2.20</w:t>
            </w:r>
          </w:p>
        </w:tc>
        <w:tc>
          <w:tcPr>
            <w:tcW w:w="7513" w:type="dxa"/>
          </w:tcPr>
          <w:p w14:paraId="2A0B2ECE" w14:textId="4C5EA8F1" w:rsidR="00227874" w:rsidRPr="00C22417" w:rsidRDefault="00227874" w:rsidP="00F52D1F">
            <w:pPr>
              <w:jc w:val="both"/>
            </w:pPr>
            <w:r w:rsidRPr="00C22417">
              <w:t xml:space="preserve">Instalacja pneumatyczna pojazdu musi zapewniać możliwość wyjazdu w ciągu 60 s </w:t>
            </w:r>
            <w:r w:rsidR="00374431">
              <w:br/>
            </w:r>
            <w:r w:rsidRPr="00C22417">
              <w:t xml:space="preserve">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t>
            </w:r>
            <w:r w:rsidR="00374431">
              <w:br/>
            </w:r>
            <w:r w:rsidRPr="00C22417">
              <w:t xml:space="preserve">w momencie uruchamiania pojazdu, umieszczone po lewej stronie samochodu w pobliżu drzwi kierowcy (w kabinie kierowcy świetlna i dźwiękowa sygnalizacja podłączenia </w:t>
            </w:r>
            <w:r w:rsidR="00374431">
              <w:br/>
            </w:r>
            <w:r w:rsidR="00F52D1F">
              <w:t>do zewnętrznego źródła)</w:t>
            </w:r>
            <w:r>
              <w:t>. Przewód nie może być na stałe połączony z instalacją.</w:t>
            </w:r>
          </w:p>
        </w:tc>
        <w:tc>
          <w:tcPr>
            <w:tcW w:w="5635" w:type="dxa"/>
          </w:tcPr>
          <w:p w14:paraId="0A0F61A4" w14:textId="77777777" w:rsidR="00227874" w:rsidRPr="007512D4" w:rsidRDefault="00227874" w:rsidP="00227874">
            <w:pPr>
              <w:jc w:val="both"/>
              <w:rPr>
                <w:b/>
              </w:rPr>
            </w:pPr>
          </w:p>
        </w:tc>
      </w:tr>
      <w:tr w:rsidR="00227874" w:rsidRPr="007512D4" w14:paraId="1D2B35EA" w14:textId="77777777" w:rsidTr="007512D4">
        <w:tc>
          <w:tcPr>
            <w:tcW w:w="846" w:type="dxa"/>
          </w:tcPr>
          <w:p w14:paraId="766E41CD" w14:textId="35203D52" w:rsidR="00227874" w:rsidRPr="007512D4" w:rsidRDefault="00227874" w:rsidP="00227874">
            <w:pPr>
              <w:jc w:val="center"/>
              <w:rPr>
                <w:bCs/>
              </w:rPr>
            </w:pPr>
            <w:r>
              <w:rPr>
                <w:bCs/>
              </w:rPr>
              <w:t>2.21</w:t>
            </w:r>
          </w:p>
        </w:tc>
        <w:tc>
          <w:tcPr>
            <w:tcW w:w="7513" w:type="dxa"/>
          </w:tcPr>
          <w:p w14:paraId="7EDF3EF8" w14:textId="4644D67C" w:rsidR="00227874" w:rsidRPr="00C22417" w:rsidRDefault="00227874" w:rsidP="005E1798">
            <w:pPr>
              <w:jc w:val="both"/>
            </w:pPr>
            <w:r w:rsidRPr="00C22417">
              <w:t>Pojazd wyposażony w dodatkowy sygnał pneumatyczny</w:t>
            </w:r>
            <w:r w:rsidR="00691C22" w:rsidRPr="006A1235">
              <w:rPr>
                <w:color w:val="FF0000"/>
                <w:u w:color="000000"/>
              </w:rPr>
              <w:t xml:space="preserve"> </w:t>
            </w:r>
            <w:r w:rsidR="00691C22" w:rsidRPr="00691C22">
              <w:rPr>
                <w:u w:color="000000"/>
              </w:rPr>
              <w:t>Grover Stuttertone 1510 lub równoważny,</w:t>
            </w:r>
            <w:r w:rsidRPr="00691C22">
              <w:t xml:space="preserve"> </w:t>
            </w:r>
            <w:r w:rsidR="00D139E5" w:rsidRPr="00691C22">
              <w:t xml:space="preserve">włączany dwoma niezależnymi włącznikami </w:t>
            </w:r>
            <w:r w:rsidR="007C0128" w:rsidRPr="00691C22">
              <w:t>z miejsca</w:t>
            </w:r>
            <w:r w:rsidR="005E1798" w:rsidRPr="00691C22">
              <w:t xml:space="preserve"> kierowcy oraz </w:t>
            </w:r>
            <w:r w:rsidR="005E1798">
              <w:t>dowódcy.</w:t>
            </w:r>
          </w:p>
        </w:tc>
        <w:tc>
          <w:tcPr>
            <w:tcW w:w="5635" w:type="dxa"/>
          </w:tcPr>
          <w:p w14:paraId="557FA6B4" w14:textId="77777777" w:rsidR="00227874" w:rsidRPr="007512D4" w:rsidRDefault="00227874" w:rsidP="00227874">
            <w:pPr>
              <w:jc w:val="both"/>
              <w:rPr>
                <w:b/>
              </w:rPr>
            </w:pPr>
          </w:p>
        </w:tc>
      </w:tr>
      <w:tr w:rsidR="00227874" w:rsidRPr="007512D4" w14:paraId="563B7DA9" w14:textId="77777777" w:rsidTr="007512D4">
        <w:tc>
          <w:tcPr>
            <w:tcW w:w="846" w:type="dxa"/>
          </w:tcPr>
          <w:p w14:paraId="0FAC1A5D" w14:textId="3C1CF838" w:rsidR="00227874" w:rsidRPr="007512D4" w:rsidRDefault="00227874" w:rsidP="00227874">
            <w:pPr>
              <w:jc w:val="center"/>
              <w:rPr>
                <w:bCs/>
              </w:rPr>
            </w:pPr>
            <w:r>
              <w:rPr>
                <w:bCs/>
              </w:rPr>
              <w:t>2.22</w:t>
            </w:r>
          </w:p>
        </w:tc>
        <w:tc>
          <w:tcPr>
            <w:tcW w:w="7513" w:type="dxa"/>
            <w:shd w:val="clear" w:color="auto" w:fill="FFFFFF" w:themeFill="background1"/>
          </w:tcPr>
          <w:p w14:paraId="587C0A2C" w14:textId="068C1CE5" w:rsidR="00227874" w:rsidRPr="00623737" w:rsidRDefault="00227874" w:rsidP="00227874">
            <w:pPr>
              <w:jc w:val="both"/>
            </w:pPr>
            <w:r w:rsidRPr="007512D4">
              <w:t xml:space="preserve">Pojazd musi być wyposażony w sygnalizację świetlną i dźwiękową włączonego biegu wstecznego. Jako sygnalizację świetlną dopuszcza się  światło cofania. Dźwiękowy sygnał ostrzegawczy powinien mieć natężenie co </w:t>
            </w:r>
            <w:r w:rsidRPr="00623737">
              <w:t xml:space="preserve">najmniej 80 dB (A). Pojazd wyposażony dodatkowo w </w:t>
            </w:r>
            <w:r>
              <w:t>lampy</w:t>
            </w:r>
            <w:r w:rsidRPr="00623737">
              <w:t xml:space="preserve"> LED zainstalowane za przednią osią (strona lewa i prawa</w:t>
            </w:r>
            <w:r>
              <w:t xml:space="preserve"> przy </w:t>
            </w:r>
            <w:r>
              <w:lastRenderedPageBreak/>
              <w:t xml:space="preserve">stopniach przedziału załogi </w:t>
            </w:r>
            <w:r w:rsidRPr="00623737">
              <w:t>) oraz tylną osią (strona lewa i prawa)</w:t>
            </w:r>
            <w:r>
              <w:t xml:space="preserve"> </w:t>
            </w:r>
            <w:r w:rsidRPr="00623737">
              <w:t>oświetlające obszar wokół pojazdu</w:t>
            </w:r>
            <w:r>
              <w:t xml:space="preserve"> </w:t>
            </w:r>
            <w:r w:rsidRPr="00FB2F82">
              <w:t>podczas cofania, załączane automatycznie podczas aktywacji biegu wstecznego</w:t>
            </w:r>
            <w:r w:rsidRPr="00623737">
              <w:t>, dodatkowy włącznik w kabinie umożliwiający włączenie oświetlenia w czasie postoju.</w:t>
            </w:r>
          </w:p>
        </w:tc>
        <w:tc>
          <w:tcPr>
            <w:tcW w:w="5635" w:type="dxa"/>
          </w:tcPr>
          <w:p w14:paraId="299F1027" w14:textId="74D50D3F" w:rsidR="00227874" w:rsidRPr="007512D4" w:rsidRDefault="00227874" w:rsidP="00227874">
            <w:pPr>
              <w:jc w:val="both"/>
              <w:rPr>
                <w:b/>
              </w:rPr>
            </w:pPr>
          </w:p>
        </w:tc>
      </w:tr>
      <w:tr w:rsidR="00227874" w:rsidRPr="007512D4" w14:paraId="654BB00E" w14:textId="77777777" w:rsidTr="007512D4">
        <w:tc>
          <w:tcPr>
            <w:tcW w:w="846" w:type="dxa"/>
          </w:tcPr>
          <w:p w14:paraId="770401FF" w14:textId="2AE4628A" w:rsidR="00227874" w:rsidRPr="007512D4" w:rsidRDefault="00227874" w:rsidP="00227874">
            <w:pPr>
              <w:jc w:val="center"/>
              <w:rPr>
                <w:bCs/>
              </w:rPr>
            </w:pPr>
            <w:r>
              <w:rPr>
                <w:bCs/>
              </w:rPr>
              <w:t>2.23</w:t>
            </w:r>
          </w:p>
        </w:tc>
        <w:tc>
          <w:tcPr>
            <w:tcW w:w="7513" w:type="dxa"/>
          </w:tcPr>
          <w:p w14:paraId="485BC422" w14:textId="77777777" w:rsidR="00227874" w:rsidRPr="007512D4" w:rsidRDefault="00227874" w:rsidP="00227874">
            <w:pPr>
              <w:jc w:val="both"/>
            </w:pPr>
            <w:r w:rsidRPr="007512D4">
              <w:t xml:space="preserve">Wymagana kolorystyka: </w:t>
            </w:r>
          </w:p>
          <w:p w14:paraId="0380188F" w14:textId="77777777" w:rsidR="00227874" w:rsidRPr="007512D4" w:rsidRDefault="00227874" w:rsidP="00227874">
            <w:pPr>
              <w:pStyle w:val="Tekstpodstawowy"/>
              <w:rPr>
                <w:sz w:val="20"/>
                <w:lang w:eastAsia="ar-SA"/>
              </w:rPr>
            </w:pPr>
            <w:r w:rsidRPr="007512D4">
              <w:rPr>
                <w:sz w:val="20"/>
                <w:lang w:eastAsia="ar-SA"/>
              </w:rPr>
              <w:t>- elementy podwozia – czarne, ciemnoszare,</w:t>
            </w:r>
          </w:p>
          <w:p w14:paraId="643ACF02" w14:textId="77777777" w:rsidR="00227874" w:rsidRPr="007512D4" w:rsidRDefault="00227874" w:rsidP="00227874">
            <w:pPr>
              <w:jc w:val="both"/>
            </w:pPr>
            <w:r w:rsidRPr="007512D4">
              <w:t xml:space="preserve">- błotniki i zderzaki – białe, </w:t>
            </w:r>
          </w:p>
          <w:p w14:paraId="3F246E3F" w14:textId="77777777" w:rsidR="00227874" w:rsidRPr="007512D4" w:rsidRDefault="00227874" w:rsidP="00227874">
            <w:pPr>
              <w:jc w:val="both"/>
            </w:pPr>
            <w:r w:rsidRPr="007512D4">
              <w:t>- kabina, zabudowa – czerwony RAL 3000,</w:t>
            </w:r>
          </w:p>
          <w:p w14:paraId="6FCD805B" w14:textId="553EF9A4" w:rsidR="00227874" w:rsidRPr="00623737" w:rsidRDefault="00227874" w:rsidP="00227874">
            <w:pPr>
              <w:jc w:val="both"/>
            </w:pPr>
            <w:r w:rsidRPr="007512D4">
              <w:t>- żaluzje skrytek w kolorze naturalnego aluminium.</w:t>
            </w:r>
          </w:p>
        </w:tc>
        <w:tc>
          <w:tcPr>
            <w:tcW w:w="5635" w:type="dxa"/>
          </w:tcPr>
          <w:p w14:paraId="39C2127A" w14:textId="77777777" w:rsidR="00227874" w:rsidRPr="007512D4" w:rsidRDefault="00227874" w:rsidP="00227874">
            <w:pPr>
              <w:jc w:val="both"/>
              <w:rPr>
                <w:b/>
              </w:rPr>
            </w:pPr>
          </w:p>
        </w:tc>
      </w:tr>
      <w:tr w:rsidR="00227874" w:rsidRPr="007512D4" w14:paraId="15DE37BD" w14:textId="77777777" w:rsidTr="007512D4">
        <w:tc>
          <w:tcPr>
            <w:tcW w:w="846" w:type="dxa"/>
          </w:tcPr>
          <w:p w14:paraId="54827329" w14:textId="60AD1D2F" w:rsidR="00227874" w:rsidRPr="007512D4" w:rsidRDefault="00227874" w:rsidP="00227874">
            <w:pPr>
              <w:jc w:val="center"/>
              <w:rPr>
                <w:bCs/>
              </w:rPr>
            </w:pPr>
            <w:r>
              <w:rPr>
                <w:bCs/>
              </w:rPr>
              <w:t>2.24</w:t>
            </w:r>
          </w:p>
        </w:tc>
        <w:tc>
          <w:tcPr>
            <w:tcW w:w="7513" w:type="dxa"/>
          </w:tcPr>
          <w:p w14:paraId="2B88C6EF" w14:textId="229AEE1B" w:rsidR="00227874" w:rsidRPr="007512D4" w:rsidRDefault="00227874" w:rsidP="00227874">
            <w:pPr>
              <w:jc w:val="both"/>
            </w:pPr>
            <w:r w:rsidRPr="00623737">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5635" w:type="dxa"/>
          </w:tcPr>
          <w:p w14:paraId="39448CE6" w14:textId="77777777" w:rsidR="00227874" w:rsidRPr="007512D4" w:rsidRDefault="00227874" w:rsidP="00227874">
            <w:pPr>
              <w:jc w:val="both"/>
              <w:rPr>
                <w:b/>
              </w:rPr>
            </w:pPr>
          </w:p>
        </w:tc>
      </w:tr>
      <w:tr w:rsidR="00227874" w:rsidRPr="007512D4" w14:paraId="4C9DB258" w14:textId="77777777" w:rsidTr="007512D4">
        <w:tc>
          <w:tcPr>
            <w:tcW w:w="846" w:type="dxa"/>
          </w:tcPr>
          <w:p w14:paraId="6C51A42A" w14:textId="16118D15" w:rsidR="00227874" w:rsidRPr="007512D4" w:rsidRDefault="00227874" w:rsidP="00227874">
            <w:pPr>
              <w:jc w:val="center"/>
              <w:rPr>
                <w:bCs/>
              </w:rPr>
            </w:pPr>
            <w:r>
              <w:rPr>
                <w:bCs/>
              </w:rPr>
              <w:t>2.25</w:t>
            </w:r>
          </w:p>
        </w:tc>
        <w:tc>
          <w:tcPr>
            <w:tcW w:w="7513" w:type="dxa"/>
          </w:tcPr>
          <w:p w14:paraId="1313D340" w14:textId="02874199" w:rsidR="00227874" w:rsidRPr="00623737" w:rsidRDefault="00227874" w:rsidP="00227874">
            <w:pPr>
              <w:jc w:val="both"/>
            </w:pPr>
            <w:r w:rsidRPr="007512D4">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7512D4">
                <w:t>50°C</w:t>
              </w:r>
            </w:smartTag>
            <w:r w:rsidRPr="007512D4">
              <w:t>.</w:t>
            </w:r>
          </w:p>
        </w:tc>
        <w:tc>
          <w:tcPr>
            <w:tcW w:w="5635" w:type="dxa"/>
          </w:tcPr>
          <w:p w14:paraId="7A9BF89E" w14:textId="77777777" w:rsidR="00227874" w:rsidRPr="007512D4" w:rsidRDefault="00227874" w:rsidP="00227874">
            <w:pPr>
              <w:jc w:val="both"/>
              <w:rPr>
                <w:b/>
              </w:rPr>
            </w:pPr>
          </w:p>
        </w:tc>
      </w:tr>
      <w:tr w:rsidR="00227874" w:rsidRPr="007512D4" w14:paraId="7EFB7874" w14:textId="77777777" w:rsidTr="007512D4">
        <w:tc>
          <w:tcPr>
            <w:tcW w:w="846" w:type="dxa"/>
          </w:tcPr>
          <w:p w14:paraId="0FACEF89" w14:textId="53E9F8AC" w:rsidR="00227874" w:rsidRPr="007512D4" w:rsidRDefault="00227874" w:rsidP="00227874">
            <w:pPr>
              <w:jc w:val="center"/>
              <w:rPr>
                <w:bCs/>
              </w:rPr>
            </w:pPr>
            <w:r>
              <w:rPr>
                <w:bCs/>
              </w:rPr>
              <w:t>2.26</w:t>
            </w:r>
          </w:p>
        </w:tc>
        <w:tc>
          <w:tcPr>
            <w:tcW w:w="7513" w:type="dxa"/>
          </w:tcPr>
          <w:p w14:paraId="786E06AD" w14:textId="3223EAE6" w:rsidR="00227874" w:rsidRPr="00623737" w:rsidRDefault="00227874" w:rsidP="00227874">
            <w:pPr>
              <w:jc w:val="both"/>
            </w:pPr>
            <w:r w:rsidRPr="007512D4">
              <w:t>Pojemność zbiornika paliwa</w:t>
            </w:r>
            <w:r>
              <w:t xml:space="preserve">, </w:t>
            </w:r>
            <w:r w:rsidRPr="007512D4">
              <w:t xml:space="preserve">musi zapewniać przejazd co najmniej </w:t>
            </w:r>
            <w:smartTag w:uri="urn:schemas-microsoft-com:office:smarttags" w:element="metricconverter">
              <w:smartTagPr>
                <w:attr w:name="ProductID" w:val="300 km"/>
              </w:smartTagPr>
              <w:r w:rsidRPr="007512D4">
                <w:t>300 km</w:t>
              </w:r>
            </w:smartTag>
            <w:r w:rsidRPr="007512D4">
              <w:t xml:space="preserve"> lub 4-godzinną pracę autopompy.</w:t>
            </w:r>
            <w:r>
              <w:t xml:space="preserve"> Zbiornik paliwa oraz płynu adblue napełniony do pełna w dniu odbioru samochodu.</w:t>
            </w:r>
            <w:r w:rsidR="00970B72">
              <w:t xml:space="preserve"> Zbiornik paliwa musi być zabudowany.</w:t>
            </w:r>
          </w:p>
        </w:tc>
        <w:tc>
          <w:tcPr>
            <w:tcW w:w="5635" w:type="dxa"/>
          </w:tcPr>
          <w:p w14:paraId="3003059F" w14:textId="77777777" w:rsidR="00227874" w:rsidRPr="007512D4" w:rsidRDefault="00227874" w:rsidP="00227874">
            <w:pPr>
              <w:jc w:val="both"/>
              <w:rPr>
                <w:b/>
              </w:rPr>
            </w:pPr>
          </w:p>
        </w:tc>
      </w:tr>
      <w:tr w:rsidR="00227874" w:rsidRPr="007512D4" w14:paraId="2E959835" w14:textId="77777777" w:rsidTr="007512D4">
        <w:tc>
          <w:tcPr>
            <w:tcW w:w="846" w:type="dxa"/>
          </w:tcPr>
          <w:p w14:paraId="474C157E" w14:textId="4AED1E9F" w:rsidR="00227874" w:rsidRPr="00FB2F82" w:rsidRDefault="00227874" w:rsidP="00227874">
            <w:pPr>
              <w:jc w:val="center"/>
            </w:pPr>
            <w:r w:rsidRPr="00FB2F82">
              <w:t>2.27</w:t>
            </w:r>
          </w:p>
        </w:tc>
        <w:tc>
          <w:tcPr>
            <w:tcW w:w="7513" w:type="dxa"/>
          </w:tcPr>
          <w:p w14:paraId="4CE15A84" w14:textId="473D01BA" w:rsidR="00227874" w:rsidRPr="00623737" w:rsidRDefault="00227874" w:rsidP="00227874">
            <w:pPr>
              <w:pStyle w:val="Standard"/>
              <w:shd w:val="clear" w:color="auto" w:fill="FFFFFF"/>
              <w:spacing w:before="20" w:after="20"/>
              <w:jc w:val="both"/>
            </w:pPr>
            <w:r w:rsidRPr="00FB2F82">
              <w:rPr>
                <w:sz w:val="20"/>
                <w:szCs w:val="20"/>
                <w:lang w:eastAsia="ar-SA"/>
              </w:rPr>
              <w:t xml:space="preserve">Wykonywanie codziennych czynności obsługowych silnika musi być możliwe </w:t>
            </w:r>
            <w:r w:rsidR="00374431">
              <w:rPr>
                <w:sz w:val="20"/>
                <w:szCs w:val="20"/>
                <w:lang w:eastAsia="ar-SA"/>
              </w:rPr>
              <w:br/>
            </w:r>
            <w:r w:rsidRPr="00FB2F82">
              <w:rPr>
                <w:sz w:val="20"/>
                <w:szCs w:val="20"/>
                <w:lang w:eastAsia="ar-SA"/>
              </w:rPr>
              <w:t>bez podnoszenia kabiny.</w:t>
            </w:r>
            <w:r>
              <w:rPr>
                <w:sz w:val="20"/>
                <w:szCs w:val="20"/>
                <w:lang w:eastAsia="ar-SA"/>
              </w:rPr>
              <w:t xml:space="preserve"> </w:t>
            </w:r>
            <w:r w:rsidRPr="00FB2F82">
              <w:rPr>
                <w:sz w:val="20"/>
                <w:szCs w:val="20"/>
                <w:lang w:eastAsia="ar-SA"/>
              </w:rPr>
              <w:t xml:space="preserve">Silnik pojazdu musi być przystosowany do ciągłej pracy, </w:t>
            </w:r>
            <w:r w:rsidR="00374431">
              <w:rPr>
                <w:sz w:val="20"/>
                <w:szCs w:val="20"/>
                <w:lang w:eastAsia="ar-SA"/>
              </w:rPr>
              <w:br/>
            </w:r>
            <w:r w:rsidRPr="00FB2F82">
              <w:rPr>
                <w:sz w:val="20"/>
                <w:szCs w:val="20"/>
                <w:lang w:eastAsia="ar-SA"/>
              </w:rPr>
              <w:t>bez uzupełniania cieczy chłodzącej, oleju oraz przekraczania dopuszczalnych parametrów pracy określonych przez producenta, w czasie minimum 4 godzin podczas postoju.</w:t>
            </w:r>
            <w:r>
              <w:rPr>
                <w:sz w:val="20"/>
                <w:szCs w:val="20"/>
                <w:lang w:eastAsia="ar-SA"/>
              </w:rPr>
              <w:t xml:space="preserve"> </w:t>
            </w:r>
            <w:r w:rsidRPr="00FB2F82">
              <w:rPr>
                <w:sz w:val="20"/>
                <w:szCs w:val="20"/>
                <w:lang w:eastAsia="ar-SA"/>
              </w:rPr>
              <w:t xml:space="preserve">Przystawka odbioru mocy przystosowana do długiej pracy, z sygnalizacją włączenia </w:t>
            </w:r>
            <w:r w:rsidR="00374431">
              <w:rPr>
                <w:sz w:val="20"/>
                <w:szCs w:val="20"/>
                <w:lang w:eastAsia="ar-SA"/>
              </w:rPr>
              <w:br/>
            </w:r>
            <w:r w:rsidRPr="00FB2F82">
              <w:rPr>
                <w:sz w:val="20"/>
                <w:szCs w:val="20"/>
                <w:lang w:eastAsia="ar-SA"/>
              </w:rPr>
              <w:t>w kabinie kierowcy.</w:t>
            </w:r>
          </w:p>
        </w:tc>
        <w:tc>
          <w:tcPr>
            <w:tcW w:w="5635" w:type="dxa"/>
          </w:tcPr>
          <w:p w14:paraId="7C5A4853" w14:textId="77777777" w:rsidR="00227874" w:rsidRPr="007512D4" w:rsidRDefault="00227874" w:rsidP="00227874">
            <w:pPr>
              <w:jc w:val="both"/>
              <w:rPr>
                <w:b/>
              </w:rPr>
            </w:pPr>
          </w:p>
        </w:tc>
      </w:tr>
      <w:tr w:rsidR="00227874" w:rsidRPr="007512D4" w14:paraId="46AF7F33" w14:textId="77777777" w:rsidTr="007512D4">
        <w:tc>
          <w:tcPr>
            <w:tcW w:w="846" w:type="dxa"/>
          </w:tcPr>
          <w:p w14:paraId="0CF8CED6" w14:textId="3F1146C0" w:rsidR="00227874" w:rsidRPr="007512D4" w:rsidRDefault="00227874" w:rsidP="00227874">
            <w:pPr>
              <w:jc w:val="center"/>
              <w:rPr>
                <w:bCs/>
              </w:rPr>
            </w:pPr>
            <w:r>
              <w:rPr>
                <w:bCs/>
              </w:rPr>
              <w:t>2.28</w:t>
            </w:r>
          </w:p>
        </w:tc>
        <w:tc>
          <w:tcPr>
            <w:tcW w:w="7513" w:type="dxa"/>
          </w:tcPr>
          <w:p w14:paraId="049386EB" w14:textId="77777777" w:rsidR="00227874" w:rsidRPr="007512D4" w:rsidRDefault="00227874" w:rsidP="00227874">
            <w:pPr>
              <w:jc w:val="both"/>
            </w:pPr>
            <w:r w:rsidRPr="007512D4">
              <w:t>Pojazd wyposażony w:</w:t>
            </w:r>
          </w:p>
          <w:p w14:paraId="2AAB994C" w14:textId="77777777" w:rsidR="00227874" w:rsidRPr="007512D4" w:rsidRDefault="00227874" w:rsidP="00227874">
            <w:pPr>
              <w:jc w:val="both"/>
            </w:pPr>
            <w:r w:rsidRPr="007512D4">
              <w:t>- zaczep holowniczy z przodu pojazdu umożliwiający odholowanie pojazdu,</w:t>
            </w:r>
          </w:p>
          <w:p w14:paraId="1424CDBB" w14:textId="77777777" w:rsidR="00227874" w:rsidRPr="007512D4" w:rsidRDefault="00227874" w:rsidP="00227874">
            <w:pPr>
              <w:jc w:val="both"/>
            </w:pPr>
            <w:r w:rsidRPr="007512D4">
              <w:t>- zaczepy typu szekla z przodu pojazdu 2 szt. i tyłu pojazdu 2szt., każdy z zaczepów musi wytrzymać obciążenie min. 100 kN służące do mocowania lin lub wyciągania pojazdu,</w:t>
            </w:r>
          </w:p>
          <w:p w14:paraId="4023978C" w14:textId="4D0E844E" w:rsidR="00227874" w:rsidRPr="00623737" w:rsidRDefault="00227874" w:rsidP="000C5BCE">
            <w:pPr>
              <w:jc w:val="both"/>
            </w:pPr>
            <w:r w:rsidRPr="007512D4">
              <w:t xml:space="preserve">- tylny zaczep holowniczy typu paszczowego zapewniający możliwość holowania przyczepy, gniazdo 24 V, gniazdo pneumatyczne oraz gniazdo ABS </w:t>
            </w:r>
            <w:r w:rsidR="00600F2B">
              <w:br/>
            </w:r>
            <w:r w:rsidRPr="007512D4">
              <w:t xml:space="preserve">do podłączania instalacji przyczepy. </w:t>
            </w:r>
          </w:p>
        </w:tc>
        <w:tc>
          <w:tcPr>
            <w:tcW w:w="5635" w:type="dxa"/>
          </w:tcPr>
          <w:p w14:paraId="3079AB5B" w14:textId="77777777" w:rsidR="00227874" w:rsidRPr="007512D4" w:rsidRDefault="00227874" w:rsidP="00227874">
            <w:pPr>
              <w:jc w:val="both"/>
              <w:rPr>
                <w:b/>
              </w:rPr>
            </w:pPr>
          </w:p>
        </w:tc>
      </w:tr>
      <w:tr w:rsidR="00227874" w:rsidRPr="007512D4" w14:paraId="7B883923" w14:textId="77777777" w:rsidTr="00101AB6">
        <w:tc>
          <w:tcPr>
            <w:tcW w:w="846" w:type="dxa"/>
            <w:shd w:val="clear" w:color="auto" w:fill="E7E6E6" w:themeFill="background2"/>
          </w:tcPr>
          <w:p w14:paraId="01CAA164" w14:textId="14D4172F" w:rsidR="00227874" w:rsidRPr="007512D4" w:rsidRDefault="00227874" w:rsidP="00227874">
            <w:pPr>
              <w:jc w:val="center"/>
              <w:rPr>
                <w:b/>
              </w:rPr>
            </w:pPr>
            <w:r>
              <w:rPr>
                <w:b/>
              </w:rPr>
              <w:t>I</w:t>
            </w:r>
            <w:r w:rsidRPr="007512D4">
              <w:rPr>
                <w:b/>
              </w:rPr>
              <w:t>II.</w:t>
            </w:r>
          </w:p>
        </w:tc>
        <w:tc>
          <w:tcPr>
            <w:tcW w:w="13148" w:type="dxa"/>
            <w:gridSpan w:val="2"/>
            <w:shd w:val="clear" w:color="auto" w:fill="E7E6E6" w:themeFill="background2"/>
          </w:tcPr>
          <w:p w14:paraId="2D218F6E" w14:textId="10E70446" w:rsidR="00227874" w:rsidRPr="007512D4" w:rsidRDefault="00227874" w:rsidP="00227874">
            <w:pPr>
              <w:jc w:val="center"/>
              <w:rPr>
                <w:b/>
              </w:rPr>
            </w:pPr>
            <w:r w:rsidRPr="007512D4">
              <w:rPr>
                <w:b/>
              </w:rPr>
              <w:t>ZABUDOWA POŻARNICZA</w:t>
            </w:r>
          </w:p>
        </w:tc>
      </w:tr>
      <w:tr w:rsidR="00227874" w:rsidRPr="007512D4" w14:paraId="393476B5" w14:textId="77777777" w:rsidTr="007512D4">
        <w:tc>
          <w:tcPr>
            <w:tcW w:w="846" w:type="dxa"/>
          </w:tcPr>
          <w:p w14:paraId="65542BDD" w14:textId="568C9181" w:rsidR="00227874" w:rsidRPr="007512D4" w:rsidRDefault="00227874" w:rsidP="00227874">
            <w:pPr>
              <w:jc w:val="center"/>
              <w:rPr>
                <w:bCs/>
              </w:rPr>
            </w:pPr>
            <w:r>
              <w:rPr>
                <w:bCs/>
              </w:rPr>
              <w:t>3.1</w:t>
            </w:r>
          </w:p>
        </w:tc>
        <w:tc>
          <w:tcPr>
            <w:tcW w:w="7513" w:type="dxa"/>
          </w:tcPr>
          <w:p w14:paraId="6923A249" w14:textId="4BA0F287" w:rsidR="00227874" w:rsidRPr="007512D4" w:rsidRDefault="00227874" w:rsidP="001C49DC">
            <w:pPr>
              <w:snapToGrid w:val="0"/>
              <w:jc w:val="both"/>
              <w:rPr>
                <w:bCs/>
              </w:rPr>
            </w:pPr>
            <w:r w:rsidRPr="007512D4">
              <w:t>Zabudowa musi być wykonana w całości z materiałów odpornych na korozję.</w:t>
            </w:r>
            <w:r>
              <w:t xml:space="preserve"> </w:t>
            </w:r>
            <w:r w:rsidRPr="007512D4">
              <w:t>Szkielet zabudowy musi być wykonany z profili stalowych nierdzewnych, poszycie zewnętrzne musi być wykonane z blachy aluminiowej lub z blachy aluminiowej</w:t>
            </w:r>
            <w:r>
              <w:t xml:space="preserve"> </w:t>
            </w:r>
            <w:r w:rsidRPr="007512D4">
              <w:t xml:space="preserve">i kompozytów. </w:t>
            </w:r>
          </w:p>
        </w:tc>
        <w:tc>
          <w:tcPr>
            <w:tcW w:w="5635" w:type="dxa"/>
          </w:tcPr>
          <w:p w14:paraId="1715C508" w14:textId="77777777" w:rsidR="00227874" w:rsidRPr="007512D4" w:rsidRDefault="00227874" w:rsidP="00227874">
            <w:pPr>
              <w:jc w:val="both"/>
              <w:rPr>
                <w:b/>
              </w:rPr>
            </w:pPr>
          </w:p>
        </w:tc>
      </w:tr>
      <w:tr w:rsidR="00227874" w:rsidRPr="007512D4" w14:paraId="6AB1C1DD" w14:textId="77777777" w:rsidTr="007512D4">
        <w:tc>
          <w:tcPr>
            <w:tcW w:w="846" w:type="dxa"/>
          </w:tcPr>
          <w:p w14:paraId="19B8C100" w14:textId="6D661FC2" w:rsidR="00227874" w:rsidRPr="007512D4" w:rsidRDefault="00227874" w:rsidP="00227874">
            <w:pPr>
              <w:jc w:val="center"/>
              <w:rPr>
                <w:bCs/>
              </w:rPr>
            </w:pPr>
            <w:r>
              <w:rPr>
                <w:bCs/>
              </w:rPr>
              <w:t>3.2</w:t>
            </w:r>
          </w:p>
        </w:tc>
        <w:tc>
          <w:tcPr>
            <w:tcW w:w="7513" w:type="dxa"/>
            <w:shd w:val="clear" w:color="auto" w:fill="FFFFFF" w:themeFill="background1"/>
          </w:tcPr>
          <w:p w14:paraId="5FD0CFA6" w14:textId="0880343A" w:rsidR="00227874" w:rsidRPr="007512D4" w:rsidRDefault="00227874" w:rsidP="00227874">
            <w:pPr>
              <w:jc w:val="both"/>
              <w:rPr>
                <w:bCs/>
              </w:rPr>
            </w:pPr>
            <w:r w:rsidRPr="007512D4">
              <w:t xml:space="preserve">Dach zabudowy musi być wykonany w formie podestu. Powierzchnia dachu musi być pokryta ryflowaną blachą aluminiową o właściwościach  przeciwpoślizgowych, a obrzeża </w:t>
            </w:r>
            <w:r w:rsidRPr="00E44769">
              <w:lastRenderedPageBreak/>
              <w:t>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5635" w:type="dxa"/>
          </w:tcPr>
          <w:p w14:paraId="68BB0B6A" w14:textId="77777777" w:rsidR="00227874" w:rsidRPr="007512D4" w:rsidRDefault="00227874" w:rsidP="00227874">
            <w:pPr>
              <w:jc w:val="both"/>
              <w:rPr>
                <w:b/>
              </w:rPr>
            </w:pPr>
          </w:p>
        </w:tc>
      </w:tr>
      <w:tr w:rsidR="00227874" w:rsidRPr="007512D4" w14:paraId="68B1EC40" w14:textId="77777777" w:rsidTr="007512D4">
        <w:tc>
          <w:tcPr>
            <w:tcW w:w="846" w:type="dxa"/>
          </w:tcPr>
          <w:p w14:paraId="1D74E8CC" w14:textId="155DDC44" w:rsidR="00227874" w:rsidRPr="007512D4" w:rsidRDefault="00227874" w:rsidP="00227874">
            <w:pPr>
              <w:jc w:val="center"/>
              <w:rPr>
                <w:bCs/>
              </w:rPr>
            </w:pPr>
            <w:r>
              <w:rPr>
                <w:bCs/>
              </w:rPr>
              <w:t>3.3</w:t>
            </w:r>
          </w:p>
        </w:tc>
        <w:tc>
          <w:tcPr>
            <w:tcW w:w="7513" w:type="dxa"/>
            <w:shd w:val="clear" w:color="auto" w:fill="FFFFFF" w:themeFill="background1"/>
          </w:tcPr>
          <w:p w14:paraId="2913A736" w14:textId="2C982AA3" w:rsidR="00227874" w:rsidRPr="007512D4" w:rsidRDefault="00227874" w:rsidP="001C49DC">
            <w:pPr>
              <w:pStyle w:val="Domylne"/>
              <w:jc w:val="both"/>
              <w:rPr>
                <w:bCs/>
              </w:rPr>
            </w:pPr>
            <w:r w:rsidRPr="00352B12">
              <w:rPr>
                <w:rFonts w:ascii="Times New Roman" w:eastAsia="Times New Roman" w:hAnsi="Times New Roman" w:cs="Times New Roman"/>
                <w:color w:val="auto"/>
                <w:sz w:val="20"/>
                <w:szCs w:val="20"/>
                <w:bdr w:val="none" w:sz="0" w:space="0" w:color="auto"/>
                <w:lang w:val="pl-PL" w:eastAsia="ar-SA"/>
              </w:rPr>
              <w:t xml:space="preserve">Na dachu pojazdu musi być zamontowana zamykana skrzynia, wykonana z </w:t>
            </w:r>
            <w:r w:rsidR="001C49DC">
              <w:rPr>
                <w:rFonts w:ascii="Times New Roman" w:eastAsia="Times New Roman" w:hAnsi="Times New Roman" w:cs="Times New Roman"/>
                <w:color w:val="auto"/>
                <w:sz w:val="20"/>
                <w:szCs w:val="20"/>
                <w:bdr w:val="none" w:sz="0" w:space="0" w:color="auto"/>
                <w:lang w:val="pl-PL" w:eastAsia="ar-SA"/>
              </w:rPr>
              <w:t>materiału odpornego na korozję</w:t>
            </w:r>
            <w:r w:rsidRPr="00352B12">
              <w:rPr>
                <w:rFonts w:ascii="Times New Roman" w:eastAsia="Times New Roman" w:hAnsi="Times New Roman" w:cs="Times New Roman"/>
                <w:color w:val="auto"/>
                <w:sz w:val="20"/>
                <w:szCs w:val="20"/>
                <w:bdr w:val="none" w:sz="0" w:space="0" w:color="auto"/>
                <w:lang w:val="pl-PL" w:eastAsia="ar-SA"/>
              </w:rPr>
              <w:t xml:space="preserve">. Skrzynia musi być wyposażona w oświetlenie typu LED </w:t>
            </w:r>
            <w:r w:rsidR="00374431">
              <w:rPr>
                <w:rFonts w:ascii="Times New Roman" w:eastAsia="Times New Roman" w:hAnsi="Times New Roman" w:cs="Times New Roman"/>
                <w:color w:val="auto"/>
                <w:sz w:val="20"/>
                <w:szCs w:val="20"/>
                <w:bdr w:val="none" w:sz="0" w:space="0" w:color="auto"/>
                <w:lang w:val="pl-PL" w:eastAsia="ar-SA"/>
              </w:rPr>
              <w:br/>
            </w:r>
            <w:r w:rsidRPr="00352B12">
              <w:rPr>
                <w:rFonts w:ascii="Times New Roman" w:eastAsia="Times New Roman" w:hAnsi="Times New Roman" w:cs="Times New Roman"/>
                <w:color w:val="auto"/>
                <w:sz w:val="20"/>
                <w:szCs w:val="20"/>
                <w:bdr w:val="none" w:sz="0" w:space="0" w:color="auto"/>
                <w:lang w:val="pl-PL" w:eastAsia="ar-SA"/>
              </w:rPr>
              <w:t>oraz system wentylacji. Uchwyty z rolkami na drabinę wysuwaną z podporami (rodzaj drabiny do uzgodnienia na et</w:t>
            </w:r>
            <w:r w:rsidR="001C49DC">
              <w:rPr>
                <w:rFonts w:ascii="Times New Roman" w:eastAsia="Times New Roman" w:hAnsi="Times New Roman" w:cs="Times New Roman"/>
                <w:color w:val="auto"/>
                <w:sz w:val="20"/>
                <w:szCs w:val="20"/>
                <w:bdr w:val="none" w:sz="0" w:space="0" w:color="auto"/>
                <w:lang w:val="pl-PL" w:eastAsia="ar-SA"/>
              </w:rPr>
              <w:t>apie realizacji z zamawiającym)</w:t>
            </w:r>
            <w:r w:rsidRPr="00352B12">
              <w:rPr>
                <w:rFonts w:ascii="Times New Roman" w:eastAsia="Times New Roman" w:hAnsi="Times New Roman" w:cs="Times New Roman"/>
                <w:color w:val="auto"/>
                <w:sz w:val="20"/>
                <w:szCs w:val="20"/>
                <w:bdr w:val="none" w:sz="0" w:space="0" w:color="auto"/>
                <w:lang w:val="pl-PL" w:eastAsia="ar-SA"/>
              </w:rPr>
              <w:t>.</w:t>
            </w:r>
            <w:r>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Ponadto na dachu pojazdu muszą być zamontowane uchwyty na sprzęt dostarczony przez Zamawiającego.</w:t>
            </w:r>
          </w:p>
        </w:tc>
        <w:tc>
          <w:tcPr>
            <w:tcW w:w="5635" w:type="dxa"/>
          </w:tcPr>
          <w:p w14:paraId="720298EF" w14:textId="77777777" w:rsidR="00227874" w:rsidRPr="007512D4" w:rsidRDefault="00227874" w:rsidP="00227874">
            <w:pPr>
              <w:jc w:val="both"/>
              <w:rPr>
                <w:b/>
              </w:rPr>
            </w:pPr>
          </w:p>
        </w:tc>
      </w:tr>
      <w:tr w:rsidR="00227874" w:rsidRPr="007512D4" w14:paraId="06D200AB" w14:textId="77777777" w:rsidTr="007512D4">
        <w:tc>
          <w:tcPr>
            <w:tcW w:w="846" w:type="dxa"/>
          </w:tcPr>
          <w:p w14:paraId="04ABF67F" w14:textId="69A9F130" w:rsidR="00227874" w:rsidRPr="007512D4" w:rsidRDefault="00227874" w:rsidP="00227874">
            <w:pPr>
              <w:jc w:val="center"/>
              <w:rPr>
                <w:bCs/>
              </w:rPr>
            </w:pPr>
            <w:r>
              <w:rPr>
                <w:bCs/>
              </w:rPr>
              <w:t>3.4</w:t>
            </w:r>
          </w:p>
        </w:tc>
        <w:tc>
          <w:tcPr>
            <w:tcW w:w="7513" w:type="dxa"/>
            <w:shd w:val="clear" w:color="auto" w:fill="FFFFFF" w:themeFill="background1"/>
          </w:tcPr>
          <w:p w14:paraId="541C217B" w14:textId="1188088E" w:rsidR="00227874" w:rsidRPr="007512D4" w:rsidRDefault="00227874" w:rsidP="00227874">
            <w:pPr>
              <w:jc w:val="both"/>
              <w:rPr>
                <w:bCs/>
              </w:rPr>
            </w:pPr>
            <w:r w:rsidRPr="007512D4">
              <w:t xml:space="preserve">Drabina do wejścia na dach musi być składana lub wysuwana, wykonana z materiałów nierdzewnych, z powierzchniami stopni w wykonaniu antypoślizgowym, umieszczona </w:t>
            </w:r>
            <w:r w:rsidR="00374431">
              <w:br/>
            </w:r>
            <w:r w:rsidRPr="007512D4">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7512D4">
                <w:t>600 mm</w:t>
              </w:r>
            </w:smartTag>
            <w:r w:rsidRPr="007512D4">
              <w:t>.</w:t>
            </w:r>
          </w:p>
        </w:tc>
        <w:tc>
          <w:tcPr>
            <w:tcW w:w="5635" w:type="dxa"/>
          </w:tcPr>
          <w:p w14:paraId="563D4020" w14:textId="77777777" w:rsidR="00227874" w:rsidRPr="007512D4" w:rsidRDefault="00227874" w:rsidP="00227874">
            <w:pPr>
              <w:jc w:val="both"/>
              <w:rPr>
                <w:b/>
              </w:rPr>
            </w:pPr>
          </w:p>
        </w:tc>
      </w:tr>
      <w:tr w:rsidR="00227874" w:rsidRPr="007512D4" w14:paraId="79A848E8" w14:textId="77777777" w:rsidTr="006B334A">
        <w:tc>
          <w:tcPr>
            <w:tcW w:w="846" w:type="dxa"/>
          </w:tcPr>
          <w:p w14:paraId="2F4C846D" w14:textId="7557DD9B" w:rsidR="00227874" w:rsidRPr="007512D4" w:rsidRDefault="00227874" w:rsidP="00227874">
            <w:pPr>
              <w:jc w:val="center"/>
              <w:rPr>
                <w:bCs/>
              </w:rPr>
            </w:pPr>
            <w:r>
              <w:rPr>
                <w:bCs/>
              </w:rPr>
              <w:t>3.5</w:t>
            </w:r>
          </w:p>
        </w:tc>
        <w:tc>
          <w:tcPr>
            <w:tcW w:w="7513" w:type="dxa"/>
            <w:shd w:val="clear" w:color="auto" w:fill="FFFFFF" w:themeFill="background1"/>
          </w:tcPr>
          <w:p w14:paraId="25810B63" w14:textId="3652A6A6" w:rsidR="00227874" w:rsidRPr="007512D4" w:rsidRDefault="00227874" w:rsidP="00227874">
            <w:pPr>
              <w:jc w:val="both"/>
              <w:rPr>
                <w:bCs/>
              </w:rPr>
            </w:pPr>
            <w:r>
              <w:t xml:space="preserve">Działko wodno-pianowe typ minimum DWP 16 </w:t>
            </w:r>
            <w:r w:rsidRPr="00CA6EE9">
              <w:t>o regulowanej wydajności i regulowanym kształcie strumienia</w:t>
            </w:r>
            <w:r>
              <w:t xml:space="preserve"> umieszczone na dachu zabudowy pojazdu</w:t>
            </w:r>
            <w:r w:rsidRPr="00CA6EE9">
              <w:t>. Przy podstawie działka zamontowany zawór odcinający</w:t>
            </w:r>
            <w:r>
              <w:t xml:space="preserve"> kulowy ręczny</w:t>
            </w:r>
            <w:r w:rsidRPr="00CA6EE9">
              <w:t>, (końcówka do podawania piany zamontowana na dachu pojazdu obok działka lub w innym miejscu wskazanym przez zamawiającego). Zakres obrotu działka w płaszczyźnie pionowej - od kąta limitowanego obrysem pojazdu do min. 75</w:t>
            </w:r>
            <w:r w:rsidRPr="00CA6EE9">
              <w:rPr>
                <w:vertAlign w:val="superscript"/>
              </w:rPr>
              <w:t>o</w:t>
            </w:r>
            <w:r w:rsidRPr="00CA6EE9">
              <w:t>. Stanowisko obsługi działka oraz dojście do stanowiska musi posiadać oświetlenie nieoślepiające, bez wystających elementów, załączane ze stanowiska obsługi pompy.</w:t>
            </w:r>
          </w:p>
        </w:tc>
        <w:tc>
          <w:tcPr>
            <w:tcW w:w="5635" w:type="dxa"/>
          </w:tcPr>
          <w:p w14:paraId="629E9ADF" w14:textId="77777777" w:rsidR="00227874" w:rsidRPr="007512D4" w:rsidRDefault="00227874" w:rsidP="00227874">
            <w:pPr>
              <w:jc w:val="both"/>
              <w:rPr>
                <w:b/>
              </w:rPr>
            </w:pPr>
          </w:p>
        </w:tc>
      </w:tr>
      <w:tr w:rsidR="00227874" w:rsidRPr="007512D4" w14:paraId="1D6B4109" w14:textId="77777777" w:rsidTr="007512D4">
        <w:tc>
          <w:tcPr>
            <w:tcW w:w="846" w:type="dxa"/>
          </w:tcPr>
          <w:p w14:paraId="22A9E738" w14:textId="2837EE43" w:rsidR="00227874" w:rsidRPr="007512D4" w:rsidRDefault="00227874" w:rsidP="00227874">
            <w:pPr>
              <w:jc w:val="center"/>
              <w:rPr>
                <w:bCs/>
              </w:rPr>
            </w:pPr>
            <w:r>
              <w:rPr>
                <w:bCs/>
              </w:rPr>
              <w:t>3.6</w:t>
            </w:r>
          </w:p>
        </w:tc>
        <w:tc>
          <w:tcPr>
            <w:tcW w:w="7513" w:type="dxa"/>
            <w:shd w:val="clear" w:color="auto" w:fill="FFFFFF" w:themeFill="background1"/>
          </w:tcPr>
          <w:p w14:paraId="6B1801FE" w14:textId="75CB245C" w:rsidR="00227874" w:rsidRPr="007512D4" w:rsidRDefault="00227874" w:rsidP="00227874">
            <w:pPr>
              <w:jc w:val="both"/>
              <w:rPr>
                <w:bCs/>
              </w:rPr>
            </w:pPr>
            <w:r w:rsidRPr="007512D4">
              <w:t>Powierzchnie platform, podestu roboczego i podłogi kabiny muszą mieć  wykonanie antypoślizgowe.</w:t>
            </w:r>
          </w:p>
        </w:tc>
        <w:tc>
          <w:tcPr>
            <w:tcW w:w="5635" w:type="dxa"/>
          </w:tcPr>
          <w:p w14:paraId="13116563" w14:textId="77777777" w:rsidR="00227874" w:rsidRPr="007512D4" w:rsidRDefault="00227874" w:rsidP="00227874">
            <w:pPr>
              <w:jc w:val="both"/>
              <w:rPr>
                <w:b/>
              </w:rPr>
            </w:pPr>
          </w:p>
        </w:tc>
      </w:tr>
      <w:tr w:rsidR="00227874" w:rsidRPr="007512D4" w14:paraId="01088A32" w14:textId="77777777" w:rsidTr="007512D4">
        <w:tc>
          <w:tcPr>
            <w:tcW w:w="846" w:type="dxa"/>
          </w:tcPr>
          <w:p w14:paraId="42F33088" w14:textId="0E708FF2" w:rsidR="00227874" w:rsidRPr="007512D4" w:rsidRDefault="00227874" w:rsidP="00227874">
            <w:pPr>
              <w:jc w:val="center"/>
              <w:rPr>
                <w:bCs/>
              </w:rPr>
            </w:pPr>
            <w:r>
              <w:rPr>
                <w:bCs/>
              </w:rPr>
              <w:t>3.7</w:t>
            </w:r>
          </w:p>
        </w:tc>
        <w:tc>
          <w:tcPr>
            <w:tcW w:w="7513" w:type="dxa"/>
            <w:shd w:val="clear" w:color="auto" w:fill="FFFFFF" w:themeFill="background1"/>
          </w:tcPr>
          <w:p w14:paraId="1AFA2B5A" w14:textId="3211E236" w:rsidR="00227874" w:rsidRPr="007512D4" w:rsidRDefault="00227874" w:rsidP="00227874">
            <w:pPr>
              <w:jc w:val="both"/>
            </w:pPr>
            <w:r w:rsidRPr="007512D4">
              <w:t>Półki sprzętowe wykonane z aluminium, w systemie z możliwością płynnej regulacji położenia wysokości półek. Wewnętrzne poszycia skrytek wykonane z anodowanej blachy aluminiowej.</w:t>
            </w:r>
            <w:r>
              <w:t xml:space="preserve"> </w:t>
            </w:r>
            <w:r w:rsidRPr="007512D4">
              <w:t>Po trzy skrytki na bokach pojazdu, jedna skrytka z tyłu (w układzie 3+3+1).</w:t>
            </w:r>
          </w:p>
          <w:p w14:paraId="0699A062" w14:textId="2ABCF20D" w:rsidR="00227874" w:rsidRPr="007512D4" w:rsidRDefault="00227874" w:rsidP="00227874">
            <w:pPr>
              <w:jc w:val="both"/>
              <w:rPr>
                <w:bCs/>
              </w:rPr>
            </w:pPr>
            <w:r w:rsidRPr="007512D4">
              <w:t xml:space="preserve">Maksymalna wysokość górnej krawędzi najwyższej półki w położeniu roboczym </w:t>
            </w:r>
            <w:r w:rsidR="00374431">
              <w:br/>
            </w:r>
            <w:r w:rsidRPr="007512D4">
              <w:t>lub szuflady nie może przekroczyć 1850 mm od poziomu gruntu, lub odchylanych podestów roboczych.</w:t>
            </w:r>
            <w:r>
              <w:t xml:space="preserve"> </w:t>
            </w:r>
            <w:r w:rsidRPr="007512D4">
              <w:t>Dostęp do sprzętu – z zachowaniem wymagań ergonomii.</w:t>
            </w:r>
          </w:p>
        </w:tc>
        <w:tc>
          <w:tcPr>
            <w:tcW w:w="5635" w:type="dxa"/>
          </w:tcPr>
          <w:p w14:paraId="4EAA944F" w14:textId="77777777" w:rsidR="00227874" w:rsidRPr="007512D4" w:rsidRDefault="00227874" w:rsidP="00227874">
            <w:pPr>
              <w:jc w:val="both"/>
              <w:rPr>
                <w:b/>
              </w:rPr>
            </w:pPr>
          </w:p>
        </w:tc>
      </w:tr>
      <w:tr w:rsidR="00227874" w:rsidRPr="007512D4" w14:paraId="5470E11C" w14:textId="77777777" w:rsidTr="007512D4">
        <w:tc>
          <w:tcPr>
            <w:tcW w:w="846" w:type="dxa"/>
          </w:tcPr>
          <w:p w14:paraId="13C7ADF2" w14:textId="41136F30" w:rsidR="00227874" w:rsidRPr="007512D4" w:rsidRDefault="00227874" w:rsidP="00227874">
            <w:pPr>
              <w:jc w:val="center"/>
              <w:rPr>
                <w:bCs/>
              </w:rPr>
            </w:pPr>
            <w:r>
              <w:rPr>
                <w:bCs/>
              </w:rPr>
              <w:t>3.8</w:t>
            </w:r>
          </w:p>
        </w:tc>
        <w:tc>
          <w:tcPr>
            <w:tcW w:w="7513" w:type="dxa"/>
            <w:shd w:val="clear" w:color="auto" w:fill="auto"/>
          </w:tcPr>
          <w:p w14:paraId="00A10A23" w14:textId="77777777" w:rsidR="00A86289" w:rsidRDefault="00227874" w:rsidP="00227874">
            <w:pPr>
              <w:jc w:val="both"/>
            </w:pPr>
            <w:r w:rsidRPr="007512D4">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w:t>
            </w:r>
            <w:r w:rsidR="00374431">
              <w:br/>
            </w:r>
            <w:r w:rsidRPr="007512D4">
              <w:t>lub równoważne. Wszystkie żaluzje powinny posiadać taśmy ułatwiające zamykanie</w:t>
            </w:r>
            <w:r w:rsidR="00A86289">
              <w:t xml:space="preserve"> </w:t>
            </w:r>
          </w:p>
          <w:p w14:paraId="6E68D76E" w14:textId="38330942" w:rsidR="00227874" w:rsidRPr="007512D4" w:rsidRDefault="00A86289" w:rsidP="00A86289">
            <w:pPr>
              <w:pStyle w:val="Default"/>
              <w:jc w:val="both"/>
              <w:rPr>
                <w:bCs/>
              </w:rPr>
            </w:pPr>
            <w:r w:rsidRPr="00A86289">
              <w:rPr>
                <w:rFonts w:eastAsia="Times New Roman"/>
                <w:color w:val="auto"/>
                <w:sz w:val="20"/>
                <w:szCs w:val="20"/>
                <w:lang w:eastAsia="ar-SA"/>
              </w:rPr>
              <w:t>(wszystkie taśmy zainstalowane po prawej stronie skrytki).</w:t>
            </w:r>
            <w:r w:rsidR="00D1056B">
              <w:rPr>
                <w:rFonts w:eastAsia="Times New Roman"/>
                <w:color w:val="auto"/>
                <w:sz w:val="20"/>
                <w:szCs w:val="20"/>
                <w:lang w:eastAsia="ar-SA"/>
              </w:rPr>
              <w:t xml:space="preserve"> </w:t>
            </w:r>
            <w:r w:rsidR="00D1056B" w:rsidRPr="00D1056B">
              <w:rPr>
                <w:rFonts w:eastAsia="Times New Roman"/>
                <w:color w:val="auto"/>
                <w:sz w:val="20"/>
                <w:szCs w:val="20"/>
                <w:lang w:eastAsia="ar-SA"/>
              </w:rPr>
              <w:t>Ściany pionowe skrytek wykonane z blachy aluminiowej gładkiej, ściany poziome wykonane z blachy aluminiowej łezkowej.</w:t>
            </w:r>
          </w:p>
        </w:tc>
        <w:tc>
          <w:tcPr>
            <w:tcW w:w="5635" w:type="dxa"/>
          </w:tcPr>
          <w:p w14:paraId="471D91D8" w14:textId="77777777" w:rsidR="00227874" w:rsidRPr="007512D4" w:rsidRDefault="00227874" w:rsidP="00227874">
            <w:pPr>
              <w:jc w:val="both"/>
              <w:rPr>
                <w:b/>
              </w:rPr>
            </w:pPr>
          </w:p>
        </w:tc>
      </w:tr>
      <w:tr w:rsidR="00227874" w:rsidRPr="007512D4" w14:paraId="497EA5F3" w14:textId="77777777" w:rsidTr="007512D4">
        <w:tc>
          <w:tcPr>
            <w:tcW w:w="846" w:type="dxa"/>
          </w:tcPr>
          <w:p w14:paraId="050F454C" w14:textId="6779FD90" w:rsidR="00227874" w:rsidRPr="007512D4" w:rsidRDefault="00227874" w:rsidP="00227874">
            <w:pPr>
              <w:jc w:val="center"/>
              <w:rPr>
                <w:bCs/>
              </w:rPr>
            </w:pPr>
            <w:r>
              <w:rPr>
                <w:bCs/>
              </w:rPr>
              <w:lastRenderedPageBreak/>
              <w:t>3.9</w:t>
            </w:r>
          </w:p>
        </w:tc>
        <w:tc>
          <w:tcPr>
            <w:tcW w:w="7513" w:type="dxa"/>
            <w:shd w:val="clear" w:color="auto" w:fill="auto"/>
          </w:tcPr>
          <w:p w14:paraId="35E21667" w14:textId="7494013B" w:rsidR="00227874" w:rsidRPr="007512D4" w:rsidRDefault="00227874" w:rsidP="001C49DC">
            <w:pPr>
              <w:jc w:val="both"/>
              <w:rPr>
                <w:bCs/>
              </w:rPr>
            </w:pPr>
            <w:r w:rsidRPr="007512D4">
              <w:t>Po</w:t>
            </w:r>
            <w:r w:rsidRPr="00597BEF">
              <w:t>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w:t>
            </w:r>
            <w:r w:rsidR="001C49DC">
              <w:t>gnalizowane w kabinie kierowcy.</w:t>
            </w:r>
          </w:p>
        </w:tc>
        <w:tc>
          <w:tcPr>
            <w:tcW w:w="5635" w:type="dxa"/>
          </w:tcPr>
          <w:p w14:paraId="3D82442F" w14:textId="77777777" w:rsidR="00227874" w:rsidRPr="007512D4" w:rsidRDefault="00227874" w:rsidP="00227874">
            <w:pPr>
              <w:jc w:val="both"/>
              <w:rPr>
                <w:b/>
              </w:rPr>
            </w:pPr>
          </w:p>
        </w:tc>
      </w:tr>
      <w:tr w:rsidR="00227874" w:rsidRPr="007512D4" w14:paraId="3599E90B" w14:textId="77777777" w:rsidTr="007512D4">
        <w:tc>
          <w:tcPr>
            <w:tcW w:w="846" w:type="dxa"/>
          </w:tcPr>
          <w:p w14:paraId="0B4FBAB2" w14:textId="25830F29" w:rsidR="00227874" w:rsidRPr="007512D4" w:rsidRDefault="00227874" w:rsidP="00227874">
            <w:pPr>
              <w:jc w:val="center"/>
              <w:rPr>
                <w:bCs/>
              </w:rPr>
            </w:pPr>
            <w:r>
              <w:rPr>
                <w:bCs/>
              </w:rPr>
              <w:t>3.10</w:t>
            </w:r>
          </w:p>
        </w:tc>
        <w:tc>
          <w:tcPr>
            <w:tcW w:w="7513" w:type="dxa"/>
            <w:shd w:val="clear" w:color="auto" w:fill="auto"/>
          </w:tcPr>
          <w:p w14:paraId="0CB9EE19" w14:textId="4DE04865" w:rsidR="00227874" w:rsidRPr="007512D4" w:rsidRDefault="00227874" w:rsidP="001C49DC">
            <w:pPr>
              <w:jc w:val="both"/>
              <w:rPr>
                <w:bCs/>
              </w:rPr>
            </w:pPr>
            <w:r w:rsidRPr="007512D4">
              <w:t>Schowki wyposażone w regał obrotowy na urządzenia ratownicze typu łom, młot, sieki</w:t>
            </w:r>
            <w:r w:rsidR="001C49DC">
              <w:t>era itp. oraz podesty wysuwane 2</w:t>
            </w:r>
            <w:r w:rsidRPr="007512D4">
              <w:t xml:space="preserve"> szt. pod sprzęt hydr</w:t>
            </w:r>
            <w:r w:rsidR="001C49DC">
              <w:t>auliczny, agregat prądotwórczy lub</w:t>
            </w:r>
            <w:r w:rsidRPr="007512D4">
              <w:t xml:space="preserve"> pompę szlamową. </w:t>
            </w:r>
            <w:r w:rsidRPr="00597BEF">
              <w:t>W jednej ze skrytek po prawej i lewej stronie pojazdu musi być wyprowadzone szybkozłącze instalacji pneumatycznej z wężem spiralnym o długości min. 2</w:t>
            </w:r>
            <w:r>
              <w:t xml:space="preserve"> </w:t>
            </w:r>
            <w:r w:rsidRPr="00597BEF">
              <w:t>m zakończonym pistoletem przedmuchowym do wstępnego oczyszczenia sprzętu po zakończeniu działań. Skrytki na sprzęt oraz przedział autopompy powinny być wyposażone w odwodnienie.</w:t>
            </w:r>
          </w:p>
        </w:tc>
        <w:tc>
          <w:tcPr>
            <w:tcW w:w="5635" w:type="dxa"/>
          </w:tcPr>
          <w:p w14:paraId="53EFE7BC" w14:textId="77777777" w:rsidR="00227874" w:rsidRPr="007512D4" w:rsidRDefault="00227874" w:rsidP="00227874">
            <w:pPr>
              <w:jc w:val="both"/>
              <w:rPr>
                <w:b/>
              </w:rPr>
            </w:pPr>
          </w:p>
        </w:tc>
      </w:tr>
      <w:tr w:rsidR="00227874" w:rsidRPr="007512D4" w14:paraId="4F0762E4" w14:textId="77777777" w:rsidTr="007512D4">
        <w:tc>
          <w:tcPr>
            <w:tcW w:w="846" w:type="dxa"/>
          </w:tcPr>
          <w:p w14:paraId="344401B1" w14:textId="71F4D84E" w:rsidR="00227874" w:rsidRPr="007512D4" w:rsidRDefault="00227874" w:rsidP="00227874">
            <w:pPr>
              <w:jc w:val="center"/>
              <w:rPr>
                <w:bCs/>
              </w:rPr>
            </w:pPr>
            <w:r>
              <w:rPr>
                <w:bCs/>
              </w:rPr>
              <w:t>3.11</w:t>
            </w:r>
          </w:p>
        </w:tc>
        <w:tc>
          <w:tcPr>
            <w:tcW w:w="7513" w:type="dxa"/>
          </w:tcPr>
          <w:p w14:paraId="0A447C4B" w14:textId="77777777" w:rsidR="00227874" w:rsidRPr="007512D4" w:rsidRDefault="00227874" w:rsidP="00227874">
            <w:pPr>
              <w:snapToGrid w:val="0"/>
              <w:jc w:val="both"/>
            </w:pPr>
            <w:r w:rsidRPr="007512D4">
              <w:t xml:space="preserve">Pojazd  musi być wyposażony w oświetlenie o cechach jak niżej: </w:t>
            </w:r>
          </w:p>
          <w:p w14:paraId="006106C4" w14:textId="77777777" w:rsidR="00227874" w:rsidRPr="007512D4" w:rsidRDefault="00227874" w:rsidP="00227874">
            <w:pPr>
              <w:snapToGrid w:val="0"/>
              <w:jc w:val="both"/>
            </w:pPr>
            <w:r w:rsidRPr="007512D4">
              <w:t xml:space="preserve">- listwa LED umieszczona na każdym boku pojazdu w górnej części zabudowy </w:t>
            </w:r>
          </w:p>
          <w:p w14:paraId="254D458D" w14:textId="77777777" w:rsidR="00227874" w:rsidRPr="007512D4" w:rsidRDefault="00227874" w:rsidP="00227874">
            <w:pPr>
              <w:snapToGrid w:val="0"/>
              <w:jc w:val="both"/>
            </w:pPr>
            <w:r w:rsidRPr="007512D4">
              <w:t xml:space="preserve">  pożarniczej, </w:t>
            </w:r>
          </w:p>
          <w:p w14:paraId="4FEFBCC5" w14:textId="6E7F3508" w:rsidR="00227874" w:rsidRDefault="00227874" w:rsidP="0084665B">
            <w:pPr>
              <w:snapToGrid w:val="0"/>
              <w:ind w:left="9"/>
              <w:jc w:val="both"/>
            </w:pPr>
            <w:r w:rsidRPr="007512D4">
              <w:t>- oświetlenie powierzchni roboczej dachu lampami typu LED,</w:t>
            </w:r>
          </w:p>
          <w:p w14:paraId="0F7FACF4" w14:textId="301AB6FA" w:rsidR="00014655" w:rsidRPr="007512D4" w:rsidRDefault="00014655" w:rsidP="00227874">
            <w:pPr>
              <w:snapToGrid w:val="0"/>
              <w:jc w:val="both"/>
            </w:pPr>
            <w:r w:rsidRPr="00CA6EE9">
              <w:t>- oświetlenie</w:t>
            </w:r>
            <w:r>
              <w:t xml:space="preserve"> </w:t>
            </w:r>
            <w:r w:rsidRPr="00CA6EE9">
              <w:t>typu</w:t>
            </w:r>
            <w:r>
              <w:t xml:space="preserve"> </w:t>
            </w:r>
            <w:r w:rsidRPr="00CA6EE9">
              <w:t>LED oświetlające schodki do kabiny dla załogi, kierowcy oraz dowódcy,</w:t>
            </w:r>
          </w:p>
          <w:p w14:paraId="3B29B359" w14:textId="77777777" w:rsidR="00227874" w:rsidRPr="007512D4" w:rsidRDefault="00227874" w:rsidP="00227874">
            <w:pPr>
              <w:snapToGrid w:val="0"/>
              <w:jc w:val="both"/>
            </w:pPr>
            <w:r w:rsidRPr="007512D4">
              <w:t xml:space="preserve">- oświetlenie stanowiska obsługi działka i dojścia do niego lampami typu LED, </w:t>
            </w:r>
          </w:p>
          <w:p w14:paraId="49D238BF" w14:textId="77777777" w:rsidR="00227874" w:rsidRPr="007512D4" w:rsidRDefault="00227874" w:rsidP="00227874">
            <w:pPr>
              <w:snapToGrid w:val="0"/>
              <w:jc w:val="both"/>
            </w:pPr>
            <w:r w:rsidRPr="007512D4">
              <w:t xml:space="preserve">  nieoślepiające (skierowane wyłącznie poziomo), bez wystających elementów,</w:t>
            </w:r>
          </w:p>
          <w:p w14:paraId="3001C2E9" w14:textId="20D7C1F1" w:rsidR="00227874" w:rsidRPr="007512D4" w:rsidRDefault="00227874" w:rsidP="00227874">
            <w:pPr>
              <w:jc w:val="both"/>
              <w:rPr>
                <w:bCs/>
              </w:rPr>
            </w:pPr>
            <w:r w:rsidRPr="007512D4">
              <w:t xml:space="preserve">  Włączanie oświetlenia j.w. z przedziału autopompy oraz z miejsca kierowcy pojazdu.</w:t>
            </w:r>
          </w:p>
        </w:tc>
        <w:tc>
          <w:tcPr>
            <w:tcW w:w="5635" w:type="dxa"/>
          </w:tcPr>
          <w:p w14:paraId="4E9F442D" w14:textId="77777777" w:rsidR="00227874" w:rsidRPr="007512D4" w:rsidRDefault="00227874" w:rsidP="00227874">
            <w:pPr>
              <w:jc w:val="both"/>
              <w:rPr>
                <w:b/>
              </w:rPr>
            </w:pPr>
          </w:p>
        </w:tc>
      </w:tr>
      <w:tr w:rsidR="00227874" w:rsidRPr="007512D4" w14:paraId="00583A7E" w14:textId="77777777" w:rsidTr="007512D4">
        <w:tc>
          <w:tcPr>
            <w:tcW w:w="846" w:type="dxa"/>
          </w:tcPr>
          <w:p w14:paraId="16734573" w14:textId="7F92AB5D" w:rsidR="00227874" w:rsidRPr="007512D4" w:rsidRDefault="00227874" w:rsidP="00227874">
            <w:pPr>
              <w:jc w:val="center"/>
              <w:rPr>
                <w:bCs/>
              </w:rPr>
            </w:pPr>
            <w:r>
              <w:rPr>
                <w:bCs/>
              </w:rPr>
              <w:t>3.12</w:t>
            </w:r>
          </w:p>
        </w:tc>
        <w:tc>
          <w:tcPr>
            <w:tcW w:w="7513" w:type="dxa"/>
          </w:tcPr>
          <w:p w14:paraId="5F3C1D53" w14:textId="37B85E92" w:rsidR="00227874" w:rsidRPr="007512D4" w:rsidRDefault="00227874" w:rsidP="00227874">
            <w:pPr>
              <w:jc w:val="both"/>
              <w:rPr>
                <w:bCs/>
              </w:rPr>
            </w:pPr>
            <w:r w:rsidRPr="007512D4">
              <w:t xml:space="preserve">Szuflady, podesty i wysuwane tace automatycznie blokowane w pozycji zamkniętej </w:t>
            </w:r>
            <w:r w:rsidR="00374431">
              <w:br/>
            </w:r>
            <w:r w:rsidRPr="007512D4">
              <w:t>i otwartej oraz muszą posiadać zabezpieczenie przed całkowitym wyciągnięciem wypadaniem z prowadnic.</w:t>
            </w:r>
          </w:p>
        </w:tc>
        <w:tc>
          <w:tcPr>
            <w:tcW w:w="5635" w:type="dxa"/>
          </w:tcPr>
          <w:p w14:paraId="203DDD1C" w14:textId="77777777" w:rsidR="00227874" w:rsidRPr="007512D4" w:rsidRDefault="00227874" w:rsidP="00227874">
            <w:pPr>
              <w:jc w:val="both"/>
              <w:rPr>
                <w:b/>
              </w:rPr>
            </w:pPr>
          </w:p>
        </w:tc>
      </w:tr>
      <w:tr w:rsidR="00227874" w:rsidRPr="007512D4" w14:paraId="4E7B5276" w14:textId="77777777" w:rsidTr="007512D4">
        <w:tc>
          <w:tcPr>
            <w:tcW w:w="846" w:type="dxa"/>
          </w:tcPr>
          <w:p w14:paraId="3DF8771A" w14:textId="20FF9219" w:rsidR="00227874" w:rsidRPr="007512D4" w:rsidRDefault="00227874" w:rsidP="00227874">
            <w:pPr>
              <w:jc w:val="center"/>
              <w:rPr>
                <w:bCs/>
              </w:rPr>
            </w:pPr>
            <w:r>
              <w:rPr>
                <w:bCs/>
              </w:rPr>
              <w:t>3.13</w:t>
            </w:r>
          </w:p>
        </w:tc>
        <w:tc>
          <w:tcPr>
            <w:tcW w:w="7513" w:type="dxa"/>
          </w:tcPr>
          <w:p w14:paraId="7FFDF14A" w14:textId="5121B482" w:rsidR="00227874" w:rsidRPr="007512D4" w:rsidRDefault="00227874" w:rsidP="00227874">
            <w:pPr>
              <w:jc w:val="both"/>
              <w:rPr>
                <w:bCs/>
              </w:rPr>
            </w:pPr>
            <w:r w:rsidRPr="007512D4">
              <w:t xml:space="preserve">Szuflady, podesty i tace wystające w pozycji otwartej powyżej </w:t>
            </w:r>
            <w:smartTag w:uri="urn:schemas-microsoft-com:office:smarttags" w:element="metricconverter">
              <w:smartTagPr>
                <w:attr w:name="ProductID" w:val="250 mm"/>
              </w:smartTagPr>
              <w:r w:rsidRPr="007512D4">
                <w:t>250 mm</w:t>
              </w:r>
            </w:smartTag>
            <w:r w:rsidRPr="007512D4">
              <w:t xml:space="preserve"> poza obrys pojazdu muszą posiadać oznakowanie ostrzegawcze.</w:t>
            </w:r>
          </w:p>
        </w:tc>
        <w:tc>
          <w:tcPr>
            <w:tcW w:w="5635" w:type="dxa"/>
          </w:tcPr>
          <w:p w14:paraId="4C1EA3B6" w14:textId="77777777" w:rsidR="00227874" w:rsidRPr="007512D4" w:rsidRDefault="00227874" w:rsidP="00227874">
            <w:pPr>
              <w:jc w:val="both"/>
              <w:rPr>
                <w:b/>
              </w:rPr>
            </w:pPr>
          </w:p>
        </w:tc>
      </w:tr>
      <w:tr w:rsidR="00227874" w:rsidRPr="007512D4" w14:paraId="0A0A3E86" w14:textId="77777777" w:rsidTr="007512D4">
        <w:tc>
          <w:tcPr>
            <w:tcW w:w="846" w:type="dxa"/>
          </w:tcPr>
          <w:p w14:paraId="52ADAD80" w14:textId="7B9B4C82" w:rsidR="00227874" w:rsidRPr="007512D4" w:rsidRDefault="00227874" w:rsidP="00227874">
            <w:pPr>
              <w:jc w:val="center"/>
              <w:rPr>
                <w:bCs/>
              </w:rPr>
            </w:pPr>
            <w:r>
              <w:rPr>
                <w:bCs/>
              </w:rPr>
              <w:t>3.14</w:t>
            </w:r>
          </w:p>
        </w:tc>
        <w:tc>
          <w:tcPr>
            <w:tcW w:w="7513" w:type="dxa"/>
          </w:tcPr>
          <w:p w14:paraId="6BE5D832" w14:textId="7CEDF979" w:rsidR="00227874" w:rsidRPr="007512D4" w:rsidRDefault="00227874" w:rsidP="00227874">
            <w:pPr>
              <w:jc w:val="both"/>
              <w:rPr>
                <w:bCs/>
              </w:rPr>
            </w:pPr>
            <w:r w:rsidRPr="007512D4">
              <w:t>Uchwyty, klamki wszystkich urządzeń samochodu, drzwi żaluzjowych, szuflad, podestów, tac, skonstruowane tak, aby umożliwiały ich obsługę w rękawicach.</w:t>
            </w:r>
          </w:p>
        </w:tc>
        <w:tc>
          <w:tcPr>
            <w:tcW w:w="5635" w:type="dxa"/>
          </w:tcPr>
          <w:p w14:paraId="6BA3E80D" w14:textId="77777777" w:rsidR="00227874" w:rsidRPr="007512D4" w:rsidRDefault="00227874" w:rsidP="00227874">
            <w:pPr>
              <w:jc w:val="both"/>
              <w:rPr>
                <w:b/>
              </w:rPr>
            </w:pPr>
          </w:p>
        </w:tc>
      </w:tr>
      <w:tr w:rsidR="00227874" w:rsidRPr="007512D4" w14:paraId="5D7C73FC" w14:textId="77777777" w:rsidTr="007512D4">
        <w:tc>
          <w:tcPr>
            <w:tcW w:w="846" w:type="dxa"/>
          </w:tcPr>
          <w:p w14:paraId="0461393D" w14:textId="55D4C326" w:rsidR="00227874" w:rsidRPr="007512D4" w:rsidRDefault="00227874" w:rsidP="00227874">
            <w:pPr>
              <w:jc w:val="center"/>
              <w:rPr>
                <w:bCs/>
              </w:rPr>
            </w:pPr>
            <w:r>
              <w:rPr>
                <w:bCs/>
              </w:rPr>
              <w:t>3.15</w:t>
            </w:r>
          </w:p>
        </w:tc>
        <w:tc>
          <w:tcPr>
            <w:tcW w:w="7513" w:type="dxa"/>
          </w:tcPr>
          <w:p w14:paraId="20DD7ABB" w14:textId="3710D377" w:rsidR="00227874" w:rsidRPr="007512D4" w:rsidRDefault="00227874" w:rsidP="00227874">
            <w:pPr>
              <w:jc w:val="both"/>
            </w:pPr>
            <w:r w:rsidRPr="007512D4">
              <w:t xml:space="preserve">Przystawka odbioru mocy przystosowana do długiej pracy, z sygnalizacją włączenia </w:t>
            </w:r>
            <w:r w:rsidR="00374431">
              <w:br/>
            </w:r>
            <w:r w:rsidRPr="007512D4">
              <w:t>w kabinie kierowcy.</w:t>
            </w:r>
          </w:p>
        </w:tc>
        <w:tc>
          <w:tcPr>
            <w:tcW w:w="5635" w:type="dxa"/>
          </w:tcPr>
          <w:p w14:paraId="6BBA19CB" w14:textId="77777777" w:rsidR="00227874" w:rsidRPr="007512D4" w:rsidRDefault="00227874" w:rsidP="00227874">
            <w:pPr>
              <w:jc w:val="both"/>
              <w:rPr>
                <w:b/>
              </w:rPr>
            </w:pPr>
          </w:p>
        </w:tc>
      </w:tr>
      <w:tr w:rsidR="00BC4E22" w:rsidRPr="007512D4" w14:paraId="77767822" w14:textId="77777777" w:rsidTr="007512D4">
        <w:tc>
          <w:tcPr>
            <w:tcW w:w="846" w:type="dxa"/>
          </w:tcPr>
          <w:p w14:paraId="65024D76" w14:textId="5BE48B20" w:rsidR="00BC4E22" w:rsidRPr="007512D4" w:rsidRDefault="00BC4E22" w:rsidP="00BC4E22">
            <w:pPr>
              <w:jc w:val="center"/>
              <w:rPr>
                <w:bCs/>
              </w:rPr>
            </w:pPr>
            <w:r>
              <w:rPr>
                <w:bCs/>
              </w:rPr>
              <w:t>3.16</w:t>
            </w:r>
          </w:p>
        </w:tc>
        <w:tc>
          <w:tcPr>
            <w:tcW w:w="7513" w:type="dxa"/>
          </w:tcPr>
          <w:p w14:paraId="2462915E" w14:textId="68DA6DF9" w:rsidR="00BC4E22" w:rsidRPr="007512D4" w:rsidRDefault="00BC4E22" w:rsidP="00BC4E22">
            <w:pPr>
              <w:jc w:val="both"/>
              <w:rPr>
                <w:bCs/>
              </w:rPr>
            </w:pPr>
            <w:r w:rsidRPr="007512D4">
              <w:t>Zb</w:t>
            </w:r>
            <w:r w:rsidR="00D01B60">
              <w:t>iornik wody o pojemności min. 45</w:t>
            </w:r>
            <w:r w:rsidRPr="007512D4">
              <w:t>00 litrów wykonany z kompozytu. Zbiornik wyposażony w oprzyrządowanie umożliwiające jego bezpieczną eksploatacj</w:t>
            </w:r>
            <w:r w:rsidR="00311CB6">
              <w:t>ę</w:t>
            </w:r>
            <w:r w:rsidRPr="007512D4">
              <w:t xml:space="preserve"> oraz układ zabezpieczający przed wypływem wody podczas jazdy. Zbiornik posiada otwierany właz rewizyjny oraz falochrony.</w:t>
            </w:r>
          </w:p>
        </w:tc>
        <w:tc>
          <w:tcPr>
            <w:tcW w:w="5635" w:type="dxa"/>
          </w:tcPr>
          <w:p w14:paraId="746F9365" w14:textId="1EB9E744" w:rsidR="00BC4E22" w:rsidRPr="007512D4" w:rsidRDefault="00BC4E22" w:rsidP="00311CB6">
            <w:pPr>
              <w:jc w:val="both"/>
              <w:rPr>
                <w:b/>
              </w:rPr>
            </w:pPr>
          </w:p>
        </w:tc>
      </w:tr>
      <w:tr w:rsidR="00BC4E22" w:rsidRPr="007512D4" w14:paraId="6FFA03CD" w14:textId="77777777" w:rsidTr="007512D4">
        <w:tc>
          <w:tcPr>
            <w:tcW w:w="846" w:type="dxa"/>
          </w:tcPr>
          <w:p w14:paraId="0A6D02DA" w14:textId="75D6E92A" w:rsidR="00BC4E22" w:rsidRPr="007512D4" w:rsidRDefault="00BC4E22" w:rsidP="00BC4E22">
            <w:pPr>
              <w:jc w:val="center"/>
              <w:rPr>
                <w:bCs/>
              </w:rPr>
            </w:pPr>
            <w:r>
              <w:rPr>
                <w:bCs/>
              </w:rPr>
              <w:t>3.17</w:t>
            </w:r>
          </w:p>
        </w:tc>
        <w:tc>
          <w:tcPr>
            <w:tcW w:w="7513" w:type="dxa"/>
          </w:tcPr>
          <w:p w14:paraId="13132676" w14:textId="315E8FC7" w:rsidR="00BC4E22" w:rsidRPr="007512D4" w:rsidRDefault="000B6090" w:rsidP="00BC4E22">
            <w:pPr>
              <w:pStyle w:val="Tekstpodstawowy"/>
              <w:rPr>
                <w:bCs/>
              </w:rPr>
            </w:pPr>
            <w:r w:rsidRPr="00156DBC">
              <w:rPr>
                <w:sz w:val="20"/>
              </w:rPr>
              <w:t xml:space="preserve">Zbiornik wody musi być wyposażony w dwie nasady 75 jedna z odcinającym zaworem kulowym do napełniania z hydrantu, druga nasada 75 wyposażona w automatyczny zawór napełniania hydrantowego. Instalacja napełniania musi mieć konstrukcję zabezpieczającą przed swobodnym wypływem wody ze zbiornika oraz możliwość odwodnienia. </w:t>
            </w:r>
          </w:p>
        </w:tc>
        <w:tc>
          <w:tcPr>
            <w:tcW w:w="5635" w:type="dxa"/>
          </w:tcPr>
          <w:p w14:paraId="60B7385C" w14:textId="77777777" w:rsidR="00BC4E22" w:rsidRPr="007512D4" w:rsidRDefault="00BC4E22" w:rsidP="00BC4E22">
            <w:pPr>
              <w:jc w:val="both"/>
              <w:rPr>
                <w:b/>
              </w:rPr>
            </w:pPr>
          </w:p>
        </w:tc>
      </w:tr>
      <w:tr w:rsidR="00BC4E22" w:rsidRPr="007512D4" w14:paraId="4767654A" w14:textId="77777777" w:rsidTr="007512D4">
        <w:tc>
          <w:tcPr>
            <w:tcW w:w="846" w:type="dxa"/>
          </w:tcPr>
          <w:p w14:paraId="2A4C13CA" w14:textId="133A4741" w:rsidR="00BC4E22" w:rsidRPr="007512D4" w:rsidRDefault="00BC4E22" w:rsidP="00BC4E22">
            <w:pPr>
              <w:jc w:val="center"/>
              <w:rPr>
                <w:bCs/>
              </w:rPr>
            </w:pPr>
            <w:r>
              <w:rPr>
                <w:bCs/>
              </w:rPr>
              <w:lastRenderedPageBreak/>
              <w:t>3.18</w:t>
            </w:r>
          </w:p>
        </w:tc>
        <w:tc>
          <w:tcPr>
            <w:tcW w:w="7513" w:type="dxa"/>
          </w:tcPr>
          <w:p w14:paraId="439FEE78" w14:textId="680924CE" w:rsidR="00BC4E22" w:rsidRPr="007512D4" w:rsidRDefault="00BC4E22" w:rsidP="00D01B60">
            <w:pPr>
              <w:snapToGrid w:val="0"/>
              <w:jc w:val="both"/>
              <w:rPr>
                <w:bCs/>
              </w:rPr>
            </w:pPr>
            <w:r w:rsidRPr="007512D4">
              <w:t xml:space="preserve">Zbiornik środka pianotwórczego o pojemności </w:t>
            </w:r>
            <w:r w:rsidR="0025638F">
              <w:t xml:space="preserve">min </w:t>
            </w:r>
            <w:r w:rsidRPr="007512D4">
              <w:t>10</w:t>
            </w:r>
            <w:r w:rsidR="0025638F">
              <w:t xml:space="preserve"> </w:t>
            </w:r>
            <w:r w:rsidRPr="007512D4">
              <w:t>%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r w:rsidR="00D01B60">
              <w:t xml:space="preserve">. </w:t>
            </w:r>
            <w:r w:rsidRPr="007512D4">
              <w:t>Dodatkowo pobieranie środka pianotwórczego musi być możliwe z poziomu gruntu, poprzez nasadę Storz 52, wyprowadzoną z ty</w:t>
            </w:r>
            <w:r w:rsidR="00D01B60">
              <w:t>łu pojazdu, w okolicy zderzaka.</w:t>
            </w:r>
          </w:p>
        </w:tc>
        <w:tc>
          <w:tcPr>
            <w:tcW w:w="5635" w:type="dxa"/>
          </w:tcPr>
          <w:p w14:paraId="698C535F" w14:textId="77777777" w:rsidR="00BC4E22" w:rsidRPr="007512D4" w:rsidRDefault="00BC4E22" w:rsidP="00BC4E22">
            <w:pPr>
              <w:jc w:val="both"/>
              <w:rPr>
                <w:b/>
              </w:rPr>
            </w:pPr>
          </w:p>
        </w:tc>
      </w:tr>
      <w:tr w:rsidR="00BC4E22" w:rsidRPr="007512D4" w14:paraId="41CB2578" w14:textId="77777777" w:rsidTr="007512D4">
        <w:tc>
          <w:tcPr>
            <w:tcW w:w="846" w:type="dxa"/>
          </w:tcPr>
          <w:p w14:paraId="153C8AE7" w14:textId="4036C079" w:rsidR="00BC4E22" w:rsidRPr="007512D4" w:rsidRDefault="00BC4E22" w:rsidP="00BC4E22">
            <w:pPr>
              <w:jc w:val="center"/>
              <w:rPr>
                <w:bCs/>
              </w:rPr>
            </w:pPr>
            <w:r>
              <w:rPr>
                <w:bCs/>
              </w:rPr>
              <w:t>3.19</w:t>
            </w:r>
          </w:p>
        </w:tc>
        <w:tc>
          <w:tcPr>
            <w:tcW w:w="7513" w:type="dxa"/>
          </w:tcPr>
          <w:p w14:paraId="4EA98DEB" w14:textId="6D90CFA5" w:rsidR="00BC4E22" w:rsidRPr="007512D4" w:rsidRDefault="00BC4E22" w:rsidP="00BC4E22">
            <w:pPr>
              <w:jc w:val="both"/>
              <w:rPr>
                <w:bCs/>
              </w:rPr>
            </w:pPr>
            <w:r w:rsidRPr="007512D4">
              <w:t>Autopompa musi być zlokalizowana z tyłu pojazdu w obudowanym przedziale, zamykanym żaluzją. Przedział autopompy musi być ogrzewany niezależnym od pracy</w:t>
            </w:r>
            <w:r w:rsidR="00B66567">
              <w:t xml:space="preserve"> </w:t>
            </w:r>
            <w:r w:rsidRPr="007512D4">
              <w:t>silnika urządzeniem, pochodzącym od tego samego producenta, jak urządzenie w kabinie kierowcy, zabezpieczającym układ wodno</w:t>
            </w:r>
            <w:r w:rsidR="00B66567">
              <w:t xml:space="preserve"> -</w:t>
            </w:r>
            <w:r w:rsidRPr="007512D4">
              <w:t xml:space="preserve"> pianowy przez zamarzaniem w temperaturach do -</w:t>
            </w:r>
            <w:r w:rsidR="00B66567">
              <w:t xml:space="preserve"> </w:t>
            </w:r>
            <w:r w:rsidRPr="007512D4">
              <w:t xml:space="preserve">25 </w:t>
            </w:r>
            <w:smartTag w:uri="urn:schemas-microsoft-com:office:smarttags" w:element="metricconverter">
              <w:smartTagPr>
                <w:attr w:name="ProductID" w:val="0C"/>
              </w:smartTagPr>
              <w:r w:rsidRPr="007512D4">
                <w:rPr>
                  <w:vertAlign w:val="superscript"/>
                </w:rPr>
                <w:t>0</w:t>
              </w:r>
              <w:r w:rsidRPr="007512D4">
                <w:t>C</w:t>
              </w:r>
            </w:smartTag>
            <w:r w:rsidRPr="007512D4">
              <w:t>.</w:t>
            </w:r>
          </w:p>
        </w:tc>
        <w:tc>
          <w:tcPr>
            <w:tcW w:w="5635" w:type="dxa"/>
          </w:tcPr>
          <w:p w14:paraId="59B64D95" w14:textId="77777777" w:rsidR="00BC4E22" w:rsidRPr="007512D4" w:rsidRDefault="00BC4E22" w:rsidP="00BC4E22">
            <w:pPr>
              <w:jc w:val="both"/>
              <w:rPr>
                <w:b/>
              </w:rPr>
            </w:pPr>
          </w:p>
        </w:tc>
      </w:tr>
      <w:tr w:rsidR="00BC4E22" w:rsidRPr="007512D4" w14:paraId="55486849" w14:textId="77777777" w:rsidTr="007512D4">
        <w:tc>
          <w:tcPr>
            <w:tcW w:w="846" w:type="dxa"/>
          </w:tcPr>
          <w:p w14:paraId="041771BD" w14:textId="6CB1EB10" w:rsidR="00BC4E22" w:rsidRPr="007512D4" w:rsidRDefault="00BC4E22" w:rsidP="00BC4E22">
            <w:pPr>
              <w:jc w:val="center"/>
              <w:rPr>
                <w:bCs/>
              </w:rPr>
            </w:pPr>
            <w:r>
              <w:rPr>
                <w:bCs/>
              </w:rPr>
              <w:t>3.20</w:t>
            </w:r>
          </w:p>
        </w:tc>
        <w:tc>
          <w:tcPr>
            <w:tcW w:w="7513" w:type="dxa"/>
          </w:tcPr>
          <w:p w14:paraId="1273001C" w14:textId="763434D9" w:rsidR="00BC4E22" w:rsidRPr="007512D4" w:rsidRDefault="00BC4E22" w:rsidP="00BC4E22">
            <w:pPr>
              <w:jc w:val="both"/>
              <w:rPr>
                <w:bCs/>
              </w:rPr>
            </w:pPr>
            <w:r w:rsidRPr="007512D4">
              <w:t xml:space="preserve">Autopompa dwuzakresowa o wydajności min. 2900 l/min. przy ciśnieniu 0,8 MPa dla głębokości ssania </w:t>
            </w:r>
            <w:smartTag w:uri="urn:schemas-microsoft-com:office:smarttags" w:element="metricconverter">
              <w:smartTagPr>
                <w:attr w:name="ProductID" w:val="1,5 m"/>
              </w:smartTagPr>
              <w:r w:rsidRPr="007512D4">
                <w:t>1,5 m</w:t>
              </w:r>
            </w:smartTag>
            <w:r w:rsidRPr="007512D4">
              <w:t>. Wydajność stopnia wysokiego ciśnienia min.</w:t>
            </w:r>
            <w:r w:rsidR="0025638F">
              <w:t xml:space="preserve"> </w:t>
            </w:r>
            <w:r w:rsidRPr="007512D4">
              <w:t>4</w:t>
            </w:r>
            <w:r w:rsidR="0025638F">
              <w:t>5</w:t>
            </w:r>
            <w:r w:rsidRPr="007512D4">
              <w:t xml:space="preserve">0 l/min. przy ciśnieniu 4 MPa. </w:t>
            </w:r>
          </w:p>
        </w:tc>
        <w:tc>
          <w:tcPr>
            <w:tcW w:w="5635" w:type="dxa"/>
          </w:tcPr>
          <w:p w14:paraId="60D7E3BB" w14:textId="77777777" w:rsidR="00BC4E22" w:rsidRPr="007512D4" w:rsidRDefault="00BC4E22" w:rsidP="00BC4E22">
            <w:pPr>
              <w:jc w:val="both"/>
              <w:rPr>
                <w:b/>
              </w:rPr>
            </w:pPr>
          </w:p>
        </w:tc>
      </w:tr>
      <w:tr w:rsidR="00BC4E22" w:rsidRPr="007512D4" w14:paraId="09E79B49" w14:textId="77777777" w:rsidTr="007512D4">
        <w:tc>
          <w:tcPr>
            <w:tcW w:w="846" w:type="dxa"/>
          </w:tcPr>
          <w:p w14:paraId="3ADD2D54" w14:textId="26CCCDD7" w:rsidR="00BC4E22" w:rsidRPr="007512D4" w:rsidRDefault="00BC4E22" w:rsidP="00BC4E22">
            <w:pPr>
              <w:jc w:val="center"/>
              <w:rPr>
                <w:bCs/>
              </w:rPr>
            </w:pPr>
            <w:r>
              <w:rPr>
                <w:bCs/>
              </w:rPr>
              <w:t>3.21</w:t>
            </w:r>
          </w:p>
        </w:tc>
        <w:tc>
          <w:tcPr>
            <w:tcW w:w="7513" w:type="dxa"/>
          </w:tcPr>
          <w:p w14:paraId="5220D0EC" w14:textId="342915A5" w:rsidR="00BC4E22" w:rsidRPr="007512D4" w:rsidRDefault="00BC4E22" w:rsidP="00BC4E22">
            <w:pPr>
              <w:jc w:val="both"/>
              <w:rPr>
                <w:bCs/>
              </w:rPr>
            </w:pPr>
            <w:r w:rsidRPr="007512D4">
              <w:t>Automatyka utrzymywania stałego ciśnienia tłoczenia.</w:t>
            </w:r>
          </w:p>
        </w:tc>
        <w:tc>
          <w:tcPr>
            <w:tcW w:w="5635" w:type="dxa"/>
          </w:tcPr>
          <w:p w14:paraId="4FFBCCAB" w14:textId="77777777" w:rsidR="00BC4E22" w:rsidRPr="007512D4" w:rsidRDefault="00BC4E22" w:rsidP="00BC4E22">
            <w:pPr>
              <w:jc w:val="both"/>
              <w:rPr>
                <w:b/>
              </w:rPr>
            </w:pPr>
          </w:p>
        </w:tc>
      </w:tr>
      <w:tr w:rsidR="00BC4E22" w:rsidRPr="007512D4" w14:paraId="04A5340E" w14:textId="77777777" w:rsidTr="007512D4">
        <w:tc>
          <w:tcPr>
            <w:tcW w:w="846" w:type="dxa"/>
          </w:tcPr>
          <w:p w14:paraId="03825281" w14:textId="3AF66856" w:rsidR="00BC4E22" w:rsidRPr="007512D4" w:rsidRDefault="00BC4E22" w:rsidP="00BC4E22">
            <w:pPr>
              <w:jc w:val="center"/>
              <w:rPr>
                <w:bCs/>
              </w:rPr>
            </w:pPr>
            <w:r>
              <w:rPr>
                <w:bCs/>
              </w:rPr>
              <w:t>3.22</w:t>
            </w:r>
          </w:p>
        </w:tc>
        <w:tc>
          <w:tcPr>
            <w:tcW w:w="7513" w:type="dxa"/>
          </w:tcPr>
          <w:p w14:paraId="39A3C35B" w14:textId="1B8D6090" w:rsidR="00BC4E22" w:rsidRPr="007512D4" w:rsidRDefault="00BC4E22" w:rsidP="00BC4E22">
            <w:pPr>
              <w:jc w:val="both"/>
            </w:pPr>
            <w:r w:rsidRPr="007512D4">
              <w:t xml:space="preserve">Autopompa wyposażona w ręczny dozownik środka pianotwórczego dostosowany </w:t>
            </w:r>
            <w:r w:rsidR="00374431">
              <w:br/>
            </w:r>
            <w:r w:rsidRPr="007512D4">
              <w:t>do wydajności autopompy zapewniający uzyskiwanie stężeń 3% i 6% w całym zakresie wydajności pompy.</w:t>
            </w:r>
          </w:p>
        </w:tc>
        <w:tc>
          <w:tcPr>
            <w:tcW w:w="5635" w:type="dxa"/>
          </w:tcPr>
          <w:p w14:paraId="5A8A3F24" w14:textId="77777777" w:rsidR="00BC4E22" w:rsidRPr="007512D4" w:rsidRDefault="00BC4E22" w:rsidP="00BC4E22">
            <w:pPr>
              <w:jc w:val="both"/>
              <w:rPr>
                <w:b/>
              </w:rPr>
            </w:pPr>
          </w:p>
        </w:tc>
      </w:tr>
      <w:tr w:rsidR="00BC4E22" w:rsidRPr="007512D4" w14:paraId="59294748" w14:textId="77777777" w:rsidTr="007512D4">
        <w:tc>
          <w:tcPr>
            <w:tcW w:w="846" w:type="dxa"/>
          </w:tcPr>
          <w:p w14:paraId="35D06EDA" w14:textId="556E1140" w:rsidR="00BC4E22" w:rsidRPr="007512D4" w:rsidRDefault="00BC4E22" w:rsidP="00BC4E22">
            <w:pPr>
              <w:jc w:val="center"/>
              <w:rPr>
                <w:bCs/>
              </w:rPr>
            </w:pPr>
            <w:r>
              <w:rPr>
                <w:bCs/>
              </w:rPr>
              <w:t>3.23</w:t>
            </w:r>
          </w:p>
        </w:tc>
        <w:tc>
          <w:tcPr>
            <w:tcW w:w="7513" w:type="dxa"/>
          </w:tcPr>
          <w:p w14:paraId="18397B7D" w14:textId="2730323C" w:rsidR="00BC4E22" w:rsidRPr="007512D4" w:rsidRDefault="00BC4E22" w:rsidP="00BC4E22">
            <w:pPr>
              <w:jc w:val="both"/>
              <w:rPr>
                <w:bCs/>
              </w:rPr>
            </w:pPr>
            <w:r w:rsidRPr="007512D4">
              <w:t>Układ wodno-pianowy zabudowany w taki sposób żeby parametry autopompy przy zasilaniu ze zbiornika samochodu były nie mniejsze niż przy zasilaniu ze zbiornika zewnętrznego dla głębokości ssania 1,5m.</w:t>
            </w:r>
          </w:p>
        </w:tc>
        <w:tc>
          <w:tcPr>
            <w:tcW w:w="5635" w:type="dxa"/>
          </w:tcPr>
          <w:p w14:paraId="7043192A" w14:textId="77777777" w:rsidR="00BC4E22" w:rsidRPr="007512D4" w:rsidRDefault="00BC4E22" w:rsidP="00BC4E22">
            <w:pPr>
              <w:jc w:val="both"/>
              <w:rPr>
                <w:b/>
              </w:rPr>
            </w:pPr>
          </w:p>
        </w:tc>
      </w:tr>
      <w:tr w:rsidR="00BC4E22" w:rsidRPr="007512D4" w14:paraId="5E443B40" w14:textId="77777777" w:rsidTr="007512D4">
        <w:tc>
          <w:tcPr>
            <w:tcW w:w="846" w:type="dxa"/>
          </w:tcPr>
          <w:p w14:paraId="08AD6E78" w14:textId="15AEC5BD" w:rsidR="00BC4E22" w:rsidRPr="007512D4" w:rsidRDefault="00BC4E22" w:rsidP="00BC4E22">
            <w:pPr>
              <w:jc w:val="center"/>
              <w:rPr>
                <w:bCs/>
              </w:rPr>
            </w:pPr>
            <w:r>
              <w:rPr>
                <w:bCs/>
              </w:rPr>
              <w:t>3.24</w:t>
            </w:r>
          </w:p>
        </w:tc>
        <w:tc>
          <w:tcPr>
            <w:tcW w:w="7513" w:type="dxa"/>
          </w:tcPr>
          <w:p w14:paraId="1B97DA19" w14:textId="77777777" w:rsidR="00BC4E22" w:rsidRPr="007512D4" w:rsidRDefault="00BC4E22" w:rsidP="00BC4E22">
            <w:pPr>
              <w:snapToGrid w:val="0"/>
              <w:jc w:val="both"/>
            </w:pPr>
            <w:r w:rsidRPr="007512D4">
              <w:t>Autopompa musi umożliwiać jednoczesne podanie wody i wodnego roztworu środka pianotwórczego do:</w:t>
            </w:r>
          </w:p>
          <w:p w14:paraId="3AB8A25B" w14:textId="5E8163B7" w:rsidR="00B05F3B" w:rsidRDefault="00B05F3B" w:rsidP="00B05F3B">
            <w:pPr>
              <w:jc w:val="both"/>
            </w:pPr>
            <w:r w:rsidRPr="007512D4">
              <w:t xml:space="preserve">- </w:t>
            </w:r>
            <w:r w:rsidR="00683AE4">
              <w:t>dwóch</w:t>
            </w:r>
            <w:r w:rsidRPr="007512D4">
              <w:t xml:space="preserve"> nasad tłocznych 75, zlokalizowanych po bokach pojazdu (jedna z   prawej i </w:t>
            </w:r>
            <w:r w:rsidR="00683AE4">
              <w:t>jedna</w:t>
            </w:r>
            <w:r w:rsidRPr="007512D4">
              <w:t xml:space="preserve"> z lewej strony pojazdu),  w ostatniej skrytce</w:t>
            </w:r>
            <w:r w:rsidR="00683AE4">
              <w:t>,</w:t>
            </w:r>
          </w:p>
          <w:p w14:paraId="02F54522" w14:textId="5D611F39" w:rsidR="00BC4E22" w:rsidRPr="007512D4" w:rsidRDefault="00BC4E22" w:rsidP="00BC4E22">
            <w:pPr>
              <w:jc w:val="both"/>
            </w:pPr>
            <w:r w:rsidRPr="007512D4">
              <w:t>- wysokociśnieniowej linii szybkiego natarcia,</w:t>
            </w:r>
          </w:p>
          <w:p w14:paraId="1669E2AD" w14:textId="77777777" w:rsidR="00BC4E22" w:rsidRPr="007512D4" w:rsidRDefault="00BC4E22" w:rsidP="00BC4E22">
            <w:pPr>
              <w:jc w:val="both"/>
            </w:pPr>
            <w:r w:rsidRPr="007512D4">
              <w:t>- działka wodno-pianowego zamontowanego na dachu pojazdu,</w:t>
            </w:r>
          </w:p>
          <w:p w14:paraId="0073B8C8" w14:textId="2B8F7D9A" w:rsidR="00BC4E22" w:rsidRPr="007512D4" w:rsidRDefault="00BC4E22" w:rsidP="0025638F">
            <w:pPr>
              <w:jc w:val="both"/>
              <w:rPr>
                <w:bCs/>
              </w:rPr>
            </w:pPr>
            <w:r w:rsidRPr="007512D4">
              <w:t>- instalacji zraszaczowej</w:t>
            </w:r>
            <w:r w:rsidR="0025638F">
              <w:t>.</w:t>
            </w:r>
          </w:p>
        </w:tc>
        <w:tc>
          <w:tcPr>
            <w:tcW w:w="5635" w:type="dxa"/>
          </w:tcPr>
          <w:p w14:paraId="72847332" w14:textId="77777777" w:rsidR="00BC4E22" w:rsidRPr="007512D4" w:rsidRDefault="00BC4E22" w:rsidP="00BC4E22">
            <w:pPr>
              <w:jc w:val="both"/>
              <w:rPr>
                <w:b/>
              </w:rPr>
            </w:pPr>
          </w:p>
        </w:tc>
      </w:tr>
      <w:tr w:rsidR="00BC4E22" w:rsidRPr="007512D4" w14:paraId="325CDEAD" w14:textId="77777777" w:rsidTr="007512D4">
        <w:tc>
          <w:tcPr>
            <w:tcW w:w="846" w:type="dxa"/>
          </w:tcPr>
          <w:p w14:paraId="6CECC93F" w14:textId="6F5141A4" w:rsidR="00BC4E22" w:rsidRPr="007512D4" w:rsidRDefault="00BC4E22" w:rsidP="00BC4E22">
            <w:pPr>
              <w:jc w:val="center"/>
              <w:rPr>
                <w:bCs/>
              </w:rPr>
            </w:pPr>
            <w:r>
              <w:rPr>
                <w:bCs/>
              </w:rPr>
              <w:t>3.25</w:t>
            </w:r>
          </w:p>
        </w:tc>
        <w:tc>
          <w:tcPr>
            <w:tcW w:w="7513" w:type="dxa"/>
          </w:tcPr>
          <w:p w14:paraId="52F16BE6" w14:textId="5A0C33D2" w:rsidR="00BC4E22" w:rsidRPr="007512D4" w:rsidRDefault="00BC4E22" w:rsidP="00BC4E22">
            <w:pPr>
              <w:jc w:val="both"/>
              <w:rPr>
                <w:bCs/>
              </w:rPr>
            </w:pPr>
            <w:r w:rsidRPr="007512D4">
              <w:t>Zarówno wlot ssawny autopompy, jak i wszystkie wyloty z autopompy do nasad tłocznych muszą posiadać zawory odcinające.</w:t>
            </w:r>
          </w:p>
        </w:tc>
        <w:tc>
          <w:tcPr>
            <w:tcW w:w="5635" w:type="dxa"/>
          </w:tcPr>
          <w:p w14:paraId="12C533B2" w14:textId="77777777" w:rsidR="00BC4E22" w:rsidRPr="007512D4" w:rsidRDefault="00BC4E22" w:rsidP="00BC4E22">
            <w:pPr>
              <w:jc w:val="both"/>
              <w:rPr>
                <w:b/>
              </w:rPr>
            </w:pPr>
          </w:p>
        </w:tc>
      </w:tr>
      <w:tr w:rsidR="00BC4E22" w:rsidRPr="007512D4" w14:paraId="10D255CD" w14:textId="77777777" w:rsidTr="007512D4">
        <w:tc>
          <w:tcPr>
            <w:tcW w:w="846" w:type="dxa"/>
          </w:tcPr>
          <w:p w14:paraId="0B1F52AF" w14:textId="0C109A2D" w:rsidR="00BC4E22" w:rsidRPr="007512D4" w:rsidRDefault="00BC4E22" w:rsidP="00BC4E22">
            <w:pPr>
              <w:jc w:val="center"/>
              <w:rPr>
                <w:bCs/>
              </w:rPr>
            </w:pPr>
            <w:r>
              <w:rPr>
                <w:bCs/>
              </w:rPr>
              <w:t>3.26</w:t>
            </w:r>
          </w:p>
        </w:tc>
        <w:tc>
          <w:tcPr>
            <w:tcW w:w="7513" w:type="dxa"/>
          </w:tcPr>
          <w:p w14:paraId="4BB3AFB5" w14:textId="0B3725C8" w:rsidR="00BC4E22" w:rsidRPr="007512D4" w:rsidRDefault="00BC4E22" w:rsidP="003818D1">
            <w:pPr>
              <w:jc w:val="both"/>
              <w:rPr>
                <w:bCs/>
              </w:rPr>
            </w:pPr>
            <w:r w:rsidRPr="007512D4">
              <w:t>Autopompa musi umożliwiać podan</w:t>
            </w:r>
            <w:r w:rsidR="003818D1">
              <w:t>ie wody do zbiornika samochodu.</w:t>
            </w:r>
          </w:p>
        </w:tc>
        <w:tc>
          <w:tcPr>
            <w:tcW w:w="5635" w:type="dxa"/>
          </w:tcPr>
          <w:p w14:paraId="47688C11" w14:textId="77777777" w:rsidR="00BC4E22" w:rsidRPr="007512D4" w:rsidRDefault="00BC4E22" w:rsidP="00BC4E22">
            <w:pPr>
              <w:jc w:val="both"/>
              <w:rPr>
                <w:b/>
              </w:rPr>
            </w:pPr>
          </w:p>
        </w:tc>
      </w:tr>
      <w:tr w:rsidR="00BC4E22" w:rsidRPr="007512D4" w14:paraId="13BB3E57" w14:textId="77777777" w:rsidTr="007512D4">
        <w:tc>
          <w:tcPr>
            <w:tcW w:w="846" w:type="dxa"/>
          </w:tcPr>
          <w:p w14:paraId="37809C81" w14:textId="198AAFD5" w:rsidR="00BC4E22" w:rsidRPr="007512D4" w:rsidRDefault="00BC4E22" w:rsidP="00BC4E22">
            <w:pPr>
              <w:jc w:val="center"/>
              <w:rPr>
                <w:bCs/>
              </w:rPr>
            </w:pPr>
            <w:r>
              <w:rPr>
                <w:bCs/>
              </w:rPr>
              <w:t>3.27</w:t>
            </w:r>
          </w:p>
        </w:tc>
        <w:tc>
          <w:tcPr>
            <w:tcW w:w="7513" w:type="dxa"/>
          </w:tcPr>
          <w:p w14:paraId="084FFD70" w14:textId="77777777" w:rsidR="00BC4E22" w:rsidRPr="007512D4" w:rsidRDefault="00BC4E22" w:rsidP="00BC4E22">
            <w:pPr>
              <w:snapToGrid w:val="0"/>
              <w:jc w:val="both"/>
            </w:pPr>
            <w:r w:rsidRPr="007512D4">
              <w:t>Autopompa musi być wyposażona w urządzenie odpowietrzające umożliwiające zassanie wody:</w:t>
            </w:r>
          </w:p>
          <w:p w14:paraId="7FBA750B" w14:textId="77777777" w:rsidR="00BC4E22" w:rsidRPr="007512D4" w:rsidRDefault="00BC4E22" w:rsidP="00BC4E22">
            <w:pPr>
              <w:jc w:val="both"/>
            </w:pPr>
            <w:r w:rsidRPr="007512D4">
              <w:t xml:space="preserve">- z głębokości </w:t>
            </w:r>
            <w:smartTag w:uri="urn:schemas-microsoft-com:office:smarttags" w:element="metricconverter">
              <w:smartTagPr>
                <w:attr w:name="ProductID" w:val="1,5 m"/>
              </w:smartTagPr>
              <w:r w:rsidRPr="007512D4">
                <w:t>1,5 m</w:t>
              </w:r>
            </w:smartTag>
            <w:r w:rsidRPr="007512D4">
              <w:t xml:space="preserve"> w czasie do 30 s.</w:t>
            </w:r>
          </w:p>
          <w:p w14:paraId="5C00D262" w14:textId="2F293284" w:rsidR="00BC4E22" w:rsidRPr="007512D4" w:rsidRDefault="00BC4E22" w:rsidP="00BC4E22">
            <w:pPr>
              <w:jc w:val="both"/>
              <w:rPr>
                <w:bCs/>
              </w:rPr>
            </w:pPr>
            <w:r w:rsidRPr="007512D4">
              <w:t xml:space="preserve">- z głębokości </w:t>
            </w:r>
            <w:smartTag w:uri="urn:schemas-microsoft-com:office:smarttags" w:element="metricconverter">
              <w:smartTagPr>
                <w:attr w:name="ProductID" w:val="7,5 m"/>
              </w:smartTagPr>
              <w:r w:rsidRPr="007512D4">
                <w:t>7,5 m</w:t>
              </w:r>
            </w:smartTag>
            <w:r w:rsidRPr="007512D4">
              <w:t xml:space="preserve"> w czasie do 60 s.</w:t>
            </w:r>
          </w:p>
        </w:tc>
        <w:tc>
          <w:tcPr>
            <w:tcW w:w="5635" w:type="dxa"/>
          </w:tcPr>
          <w:p w14:paraId="2693EB6B" w14:textId="77777777" w:rsidR="00BC4E22" w:rsidRPr="007512D4" w:rsidRDefault="00BC4E22" w:rsidP="00BC4E22">
            <w:pPr>
              <w:jc w:val="both"/>
              <w:rPr>
                <w:b/>
              </w:rPr>
            </w:pPr>
          </w:p>
        </w:tc>
      </w:tr>
      <w:tr w:rsidR="00BC4E22" w:rsidRPr="007512D4" w14:paraId="497AA416" w14:textId="77777777" w:rsidTr="007512D4">
        <w:tc>
          <w:tcPr>
            <w:tcW w:w="846" w:type="dxa"/>
          </w:tcPr>
          <w:p w14:paraId="762F2AE3" w14:textId="2A1E1062" w:rsidR="00BC4E22" w:rsidRPr="007512D4" w:rsidRDefault="00BC4E22" w:rsidP="00BC4E22">
            <w:pPr>
              <w:jc w:val="center"/>
              <w:rPr>
                <w:bCs/>
              </w:rPr>
            </w:pPr>
            <w:r>
              <w:rPr>
                <w:bCs/>
              </w:rPr>
              <w:t>3.28</w:t>
            </w:r>
          </w:p>
        </w:tc>
        <w:tc>
          <w:tcPr>
            <w:tcW w:w="7513" w:type="dxa"/>
          </w:tcPr>
          <w:p w14:paraId="0A8D3FDA" w14:textId="5A83ADD2" w:rsidR="00BC4E22" w:rsidRPr="007512D4" w:rsidRDefault="00BC4E22" w:rsidP="00BC4E22">
            <w:pPr>
              <w:jc w:val="both"/>
              <w:rPr>
                <w:bCs/>
              </w:rPr>
            </w:pPr>
            <w:r w:rsidRPr="007512D4">
              <w:t xml:space="preserve">Na wlocie ssawnym autopompy oraz na wlotach do napełniania zbiornika z hydrantu, muszą być zamontowane elementy zabezpieczające przed przedostaniem się do pompy </w:t>
            </w:r>
            <w:r w:rsidRPr="007512D4">
              <w:lastRenderedPageBreak/>
              <w:t>zanieczyszczeń stałych (zarówno przy ssaniu ze zbiornika zewnętrznego jak i ze zbiornika własnego pojazdu), gwarantujące bezpieczną eksploatację autopompy.</w:t>
            </w:r>
          </w:p>
        </w:tc>
        <w:tc>
          <w:tcPr>
            <w:tcW w:w="5635" w:type="dxa"/>
          </w:tcPr>
          <w:p w14:paraId="67D74B8F" w14:textId="77777777" w:rsidR="00BC4E22" w:rsidRPr="007512D4" w:rsidRDefault="00BC4E22" w:rsidP="00BC4E22">
            <w:pPr>
              <w:jc w:val="both"/>
              <w:rPr>
                <w:b/>
              </w:rPr>
            </w:pPr>
          </w:p>
        </w:tc>
      </w:tr>
      <w:tr w:rsidR="00BC4E22" w:rsidRPr="007512D4" w14:paraId="4D642166" w14:textId="77777777" w:rsidTr="007512D4">
        <w:tc>
          <w:tcPr>
            <w:tcW w:w="846" w:type="dxa"/>
          </w:tcPr>
          <w:p w14:paraId="0CE387F6" w14:textId="2AA8E7F8" w:rsidR="00BC4E22" w:rsidRPr="007512D4" w:rsidRDefault="00BC4E22" w:rsidP="00BC4E22">
            <w:pPr>
              <w:jc w:val="center"/>
              <w:rPr>
                <w:bCs/>
              </w:rPr>
            </w:pPr>
            <w:r>
              <w:rPr>
                <w:bCs/>
              </w:rPr>
              <w:t>3.29</w:t>
            </w:r>
          </w:p>
        </w:tc>
        <w:tc>
          <w:tcPr>
            <w:tcW w:w="7513" w:type="dxa"/>
          </w:tcPr>
          <w:p w14:paraId="32A3073E" w14:textId="77777777" w:rsidR="00BC4E22" w:rsidRPr="007512D4" w:rsidRDefault="00BC4E22" w:rsidP="00BC4E22">
            <w:pPr>
              <w:snapToGrid w:val="0"/>
              <w:jc w:val="both"/>
            </w:pPr>
            <w:r w:rsidRPr="007512D4">
              <w:t>W przedziale autopompy muszą znajdować się co najmniej następujące urządzenia kontrolno-sterownicze pracy pompy:</w:t>
            </w:r>
          </w:p>
          <w:p w14:paraId="3359B5F5" w14:textId="77777777" w:rsidR="00BC4E22" w:rsidRPr="007512D4" w:rsidRDefault="00BC4E22" w:rsidP="00BC4E22">
            <w:pPr>
              <w:numPr>
                <w:ilvl w:val="0"/>
                <w:numId w:val="1"/>
              </w:numPr>
              <w:snapToGrid w:val="0"/>
              <w:jc w:val="both"/>
            </w:pPr>
            <w:r w:rsidRPr="007512D4">
              <w:t>manowakuometr,</w:t>
            </w:r>
          </w:p>
          <w:p w14:paraId="13A64914" w14:textId="5DB10FF1" w:rsidR="00BC4E22" w:rsidRPr="007512D4" w:rsidRDefault="00BC4E22" w:rsidP="00BC4E22">
            <w:pPr>
              <w:numPr>
                <w:ilvl w:val="0"/>
                <w:numId w:val="1"/>
              </w:numPr>
              <w:snapToGrid w:val="0"/>
              <w:jc w:val="both"/>
            </w:pPr>
            <w:r w:rsidRPr="007512D4">
              <w:t xml:space="preserve">manometr niskiego ciśnienia  + dodatkowy manometr niskiego ciśnienia w kabinie kierowcy </w:t>
            </w:r>
          </w:p>
          <w:p w14:paraId="6D4E4C45" w14:textId="77777777" w:rsidR="00BC4E22" w:rsidRPr="007512D4" w:rsidRDefault="00BC4E22" w:rsidP="00BC4E22">
            <w:pPr>
              <w:numPr>
                <w:ilvl w:val="0"/>
                <w:numId w:val="1"/>
              </w:numPr>
              <w:snapToGrid w:val="0"/>
              <w:jc w:val="both"/>
            </w:pPr>
            <w:r w:rsidRPr="007512D4">
              <w:t>manometr wysokiego ciśnienia,</w:t>
            </w:r>
          </w:p>
          <w:p w14:paraId="6FD0E242" w14:textId="77777777" w:rsidR="00BC4E22" w:rsidRPr="007512D4" w:rsidRDefault="00BC4E22" w:rsidP="00BC4E22">
            <w:pPr>
              <w:numPr>
                <w:ilvl w:val="0"/>
                <w:numId w:val="1"/>
              </w:numPr>
              <w:snapToGrid w:val="0"/>
              <w:jc w:val="both"/>
            </w:pPr>
            <w:r w:rsidRPr="007512D4">
              <w:t>wskaźnik poziomu wody w zbiorniku samochodu + dodatkowy wskaźnik poziomu wody umieszczony w kabinie kierowcy),</w:t>
            </w:r>
          </w:p>
          <w:p w14:paraId="3B84ED19" w14:textId="77777777" w:rsidR="00BC4E22" w:rsidRPr="007512D4" w:rsidRDefault="00BC4E22" w:rsidP="00BC4E22">
            <w:pPr>
              <w:numPr>
                <w:ilvl w:val="0"/>
                <w:numId w:val="1"/>
              </w:numPr>
              <w:snapToGrid w:val="0"/>
              <w:jc w:val="both"/>
            </w:pPr>
            <w:r w:rsidRPr="007512D4">
              <w:t>wskaźnik poziomu środka pianotwórczego w zbiorniku + dodatkowy wskaźnik poziomu środka pianotwórczego umieszczony w kabinie kierowcy,</w:t>
            </w:r>
          </w:p>
          <w:p w14:paraId="758899F1" w14:textId="77777777" w:rsidR="00BC4E22" w:rsidRPr="007512D4" w:rsidRDefault="00BC4E22" w:rsidP="00BC4E22">
            <w:pPr>
              <w:numPr>
                <w:ilvl w:val="0"/>
                <w:numId w:val="1"/>
              </w:numPr>
              <w:snapToGrid w:val="0"/>
              <w:jc w:val="both"/>
            </w:pPr>
            <w:r w:rsidRPr="007512D4">
              <w:t>miernik prędkości obrotowej wału pompy,</w:t>
            </w:r>
          </w:p>
          <w:p w14:paraId="1486A5CB" w14:textId="77777777" w:rsidR="00BC4E22" w:rsidRPr="007512D4" w:rsidRDefault="00BC4E22" w:rsidP="00BC4E22">
            <w:pPr>
              <w:numPr>
                <w:ilvl w:val="0"/>
                <w:numId w:val="1"/>
              </w:numPr>
              <w:snapToGrid w:val="0"/>
              <w:jc w:val="both"/>
            </w:pPr>
            <w:r w:rsidRPr="007512D4">
              <w:t>regulator prędkości obrotowej silnika pojazdu,</w:t>
            </w:r>
          </w:p>
          <w:p w14:paraId="0C931E50" w14:textId="77777777" w:rsidR="00BC4E22" w:rsidRPr="00597BEF" w:rsidRDefault="00BC4E22" w:rsidP="00BC4E22">
            <w:pPr>
              <w:numPr>
                <w:ilvl w:val="0"/>
                <w:numId w:val="1"/>
              </w:numPr>
              <w:shd w:val="clear" w:color="auto" w:fill="FFFFFF" w:themeFill="background1"/>
              <w:snapToGrid w:val="0"/>
              <w:jc w:val="both"/>
            </w:pPr>
            <w:r w:rsidRPr="00597BEF">
              <w:t>włącznik i wyłącznik silnika pojazdu (przy czym uruchomienie silnika pojazdu powinno być możliwe tylko przy neutralnym położeniu dźwigni zmiany biegów),</w:t>
            </w:r>
          </w:p>
          <w:p w14:paraId="02FE9412" w14:textId="77777777" w:rsidR="00BC4E22" w:rsidRPr="007512D4" w:rsidRDefault="00BC4E22" w:rsidP="00BC4E22">
            <w:pPr>
              <w:numPr>
                <w:ilvl w:val="0"/>
                <w:numId w:val="1"/>
              </w:numPr>
              <w:snapToGrid w:val="0"/>
              <w:jc w:val="both"/>
            </w:pPr>
            <w:r w:rsidRPr="007512D4">
              <w:t>licznik motogodzin pracy autopompy,</w:t>
            </w:r>
          </w:p>
          <w:p w14:paraId="7B832212" w14:textId="77777777" w:rsidR="00BC4E22" w:rsidRPr="007512D4" w:rsidRDefault="00BC4E22" w:rsidP="00BC4E22">
            <w:pPr>
              <w:numPr>
                <w:ilvl w:val="0"/>
                <w:numId w:val="1"/>
              </w:numPr>
              <w:snapToGrid w:val="0"/>
              <w:jc w:val="both"/>
            </w:pPr>
            <w:r w:rsidRPr="007512D4">
              <w:t>wskaźnik lub kontrolka temperatury cieczy chłodzącej silnika,</w:t>
            </w:r>
          </w:p>
          <w:p w14:paraId="70BEFAD5" w14:textId="19BE301C" w:rsidR="00BC4E22" w:rsidRPr="007512D4" w:rsidRDefault="00BC4E22" w:rsidP="00BC4E22">
            <w:pPr>
              <w:numPr>
                <w:ilvl w:val="0"/>
                <w:numId w:val="1"/>
              </w:numPr>
              <w:snapToGrid w:val="0"/>
              <w:jc w:val="both"/>
            </w:pPr>
            <w:r w:rsidRPr="007512D4">
              <w:t xml:space="preserve">sterowanie automatycznym układem utrzymywania stałego ciśnienia tłoczenia </w:t>
            </w:r>
            <w:r w:rsidR="00374431">
              <w:br/>
            </w:r>
            <w:r w:rsidRPr="007512D4">
              <w:t>z możliwością ręcznego sterowania regulacją automatyczną i ręczną ciśnienia pracy,</w:t>
            </w:r>
          </w:p>
          <w:p w14:paraId="69A9BCAE" w14:textId="77777777" w:rsidR="00BC4E22" w:rsidRPr="007512D4" w:rsidRDefault="00BC4E22" w:rsidP="00BC4E22">
            <w:pPr>
              <w:numPr>
                <w:ilvl w:val="0"/>
                <w:numId w:val="1"/>
              </w:numPr>
              <w:snapToGrid w:val="0"/>
              <w:jc w:val="both"/>
            </w:pPr>
            <w:r w:rsidRPr="007512D4">
              <w:t>sterowanie automatycznym zaworem napełniania zbiornika z hydrantu z możliwością przełączenia na sterowanie ręczne,</w:t>
            </w:r>
          </w:p>
          <w:p w14:paraId="2FB8506E" w14:textId="77777777" w:rsidR="00BC4E22" w:rsidRPr="007512D4" w:rsidRDefault="00BC4E22" w:rsidP="00BC4E22">
            <w:pPr>
              <w:numPr>
                <w:ilvl w:val="0"/>
                <w:numId w:val="1"/>
              </w:numPr>
              <w:snapToGrid w:val="0"/>
              <w:jc w:val="both"/>
            </w:pPr>
            <w:r w:rsidRPr="007512D4">
              <w:t>schemat układu wodno-pianowego z oznaczeniem zaworów i opisem w języku polskim,</w:t>
            </w:r>
          </w:p>
          <w:p w14:paraId="4CF2510B" w14:textId="77777777" w:rsidR="00BC4E22" w:rsidRPr="007512D4" w:rsidRDefault="00BC4E22" w:rsidP="00BC4E22">
            <w:pPr>
              <w:numPr>
                <w:ilvl w:val="0"/>
                <w:numId w:val="1"/>
              </w:numPr>
              <w:snapToGrid w:val="0"/>
              <w:jc w:val="both"/>
            </w:pPr>
            <w:r w:rsidRPr="007512D4">
              <w:t>głośnik z mikrofonem sprzężony z radiostacją przewoźną zamontowaną na samochodzie umożliwiający odbieranie i podawanie komunikatów słownych,</w:t>
            </w:r>
          </w:p>
          <w:p w14:paraId="5811401E" w14:textId="77777777" w:rsidR="00BC4E22" w:rsidRPr="007512D4" w:rsidRDefault="00BC4E22" w:rsidP="00BC4E22">
            <w:pPr>
              <w:numPr>
                <w:ilvl w:val="0"/>
                <w:numId w:val="1"/>
              </w:numPr>
              <w:snapToGrid w:val="0"/>
              <w:jc w:val="both"/>
            </w:pPr>
            <w:r w:rsidRPr="007512D4">
              <w:t>sterowanie falą świetlną,</w:t>
            </w:r>
          </w:p>
          <w:p w14:paraId="0FE3B074" w14:textId="5E495A1A" w:rsidR="00BC4E22" w:rsidRPr="007512D4" w:rsidRDefault="00BC4E22" w:rsidP="00BC4E22">
            <w:pPr>
              <w:numPr>
                <w:ilvl w:val="0"/>
                <w:numId w:val="1"/>
              </w:numPr>
              <w:snapToGrid w:val="0"/>
              <w:jc w:val="both"/>
              <w:rPr>
                <w:bCs/>
              </w:rPr>
            </w:pPr>
            <w:r w:rsidRPr="007512D4">
              <w:t>wskaźnik lub kontrolka temperatury autopompy.</w:t>
            </w:r>
          </w:p>
        </w:tc>
        <w:tc>
          <w:tcPr>
            <w:tcW w:w="5635" w:type="dxa"/>
          </w:tcPr>
          <w:p w14:paraId="2CF4FB94" w14:textId="77777777" w:rsidR="00BC4E22" w:rsidRPr="007512D4" w:rsidRDefault="00BC4E22" w:rsidP="00BC4E22">
            <w:pPr>
              <w:jc w:val="both"/>
              <w:rPr>
                <w:b/>
              </w:rPr>
            </w:pPr>
          </w:p>
        </w:tc>
      </w:tr>
      <w:tr w:rsidR="00BC4E22" w:rsidRPr="007512D4" w14:paraId="66E5243B" w14:textId="77777777" w:rsidTr="007512D4">
        <w:tc>
          <w:tcPr>
            <w:tcW w:w="846" w:type="dxa"/>
          </w:tcPr>
          <w:p w14:paraId="60EB21E5" w14:textId="7315C532" w:rsidR="00BC4E22" w:rsidRPr="007512D4" w:rsidRDefault="00BC4E22" w:rsidP="00BC4E22">
            <w:pPr>
              <w:jc w:val="center"/>
              <w:rPr>
                <w:bCs/>
              </w:rPr>
            </w:pPr>
            <w:r>
              <w:rPr>
                <w:bCs/>
              </w:rPr>
              <w:t>3.30</w:t>
            </w:r>
          </w:p>
        </w:tc>
        <w:tc>
          <w:tcPr>
            <w:tcW w:w="7513" w:type="dxa"/>
            <w:shd w:val="clear" w:color="auto" w:fill="FFFFFF" w:themeFill="background1"/>
          </w:tcPr>
          <w:p w14:paraId="378042B5" w14:textId="0E2D585A" w:rsidR="00BC4E22" w:rsidRPr="007512D4" w:rsidRDefault="00BC4E22" w:rsidP="00A75C31">
            <w:pPr>
              <w:shd w:val="clear" w:color="auto" w:fill="FFFFFF" w:themeFill="background1"/>
              <w:snapToGrid w:val="0"/>
              <w:jc w:val="both"/>
              <w:rPr>
                <w:bCs/>
              </w:rPr>
            </w:pPr>
            <w:r w:rsidRPr="007512D4">
              <w:t xml:space="preserve">Samochód musi być wyposażony w co najmniej jedną wysokociśnieniową linię szybkiego natarcia, o długości węża co najmniej 60 m,  zakończoną prądownicą wodno - pianową </w:t>
            </w:r>
            <w:r w:rsidR="00374431">
              <w:br/>
            </w:r>
            <w:r w:rsidRPr="007512D4">
              <w:t xml:space="preserve">na prąd zwarty i rozproszony o regulowanym kącie rozproszenia, zawór zamknięcia/otwarcia przepływu wody. </w:t>
            </w:r>
            <w:r w:rsidR="00B36671">
              <w:t>Wymagana</w:t>
            </w:r>
            <w:r w:rsidRPr="007512D4">
              <w:t xml:space="preserve"> jest dodatkowa nakładka na prądownicę do podawania piany ciężkiej.  Linia szybkiego natarcia musi umożliwiać podawanie wody lub piany bez wzgl</w:t>
            </w:r>
            <w:r w:rsidR="003818D1">
              <w:t>ędu na stopień rozwinięcia węża</w:t>
            </w:r>
            <w:r w:rsidRPr="007512D4">
              <w:t>. Wąż musi być umieszczony na zwijadle. Zwijadło musi być wyposażone w rolki prowadzące ułatwiające rozwijanie i zwijanie linii. Zwijadło musi być umieszczone w ostatniej skrytce (licząc od przodu pojazdu),</w:t>
            </w:r>
            <w:r>
              <w:t xml:space="preserve"> </w:t>
            </w:r>
            <w:r w:rsidRPr="007512D4">
              <w:t xml:space="preserve">z prawej strony pojazdu, na </w:t>
            </w:r>
            <w:r w:rsidRPr="00E44769">
              <w:t xml:space="preserve">poziomie środkowej półki. Musi być zapewniona </w:t>
            </w:r>
            <w:r w:rsidRPr="00E44769">
              <w:lastRenderedPageBreak/>
              <w:t>możliwość przedmuchu linii sprężonym powietrzem (odwodnienia) z instalacji pneumatycznej samochodu.</w:t>
            </w:r>
            <w:r w:rsidRPr="00E44769">
              <w:rPr>
                <w:sz w:val="22"/>
              </w:rPr>
              <w:t xml:space="preserve"> </w:t>
            </w:r>
            <w:r w:rsidRPr="00E44769">
              <w:t xml:space="preserve">Sterowanie odwodnieniem  z przedziału autopompy lub przy zwijadle </w:t>
            </w:r>
            <w:r w:rsidR="00A75C31">
              <w:rPr>
                <w:shd w:val="clear" w:color="auto" w:fill="FFFFFF" w:themeFill="background1"/>
              </w:rPr>
              <w:t>szybkiego natarcia.</w:t>
            </w:r>
          </w:p>
        </w:tc>
        <w:tc>
          <w:tcPr>
            <w:tcW w:w="5635" w:type="dxa"/>
          </w:tcPr>
          <w:p w14:paraId="4E8BDE8A" w14:textId="77777777" w:rsidR="00BC4E22" w:rsidRPr="007512D4" w:rsidRDefault="00BC4E22" w:rsidP="00BC4E22">
            <w:pPr>
              <w:jc w:val="both"/>
              <w:rPr>
                <w:b/>
              </w:rPr>
            </w:pPr>
          </w:p>
        </w:tc>
      </w:tr>
      <w:tr w:rsidR="00BC4E22" w:rsidRPr="007512D4" w14:paraId="0CD93FDD" w14:textId="77777777" w:rsidTr="007512D4">
        <w:tc>
          <w:tcPr>
            <w:tcW w:w="846" w:type="dxa"/>
          </w:tcPr>
          <w:p w14:paraId="6ED33AF2" w14:textId="41DA186E" w:rsidR="00BC4E22" w:rsidRPr="007512D4" w:rsidRDefault="00BC4E22" w:rsidP="00BC4E22">
            <w:pPr>
              <w:jc w:val="center"/>
              <w:rPr>
                <w:bCs/>
              </w:rPr>
            </w:pPr>
            <w:r>
              <w:rPr>
                <w:bCs/>
              </w:rPr>
              <w:t>3.31</w:t>
            </w:r>
          </w:p>
        </w:tc>
        <w:tc>
          <w:tcPr>
            <w:tcW w:w="7513" w:type="dxa"/>
          </w:tcPr>
          <w:p w14:paraId="38893E7A" w14:textId="7AC6AE85" w:rsidR="00BC4E22" w:rsidRPr="007512D4" w:rsidRDefault="00BC4E22" w:rsidP="00BC4E22">
            <w:pPr>
              <w:jc w:val="both"/>
              <w:rPr>
                <w:bCs/>
              </w:rPr>
            </w:pPr>
            <w:r w:rsidRPr="007512D4">
              <w:t>Zwijadło musi być wyposażone w dwa niezależne rodzaje napędu tj. elektryczny i ręczny – za pomocą korby oraz musi posiadać regulowany hamulec bębna. Układ napędu elektrycznego z zabezpieczeniem przeciwprzeciążeniowym i wyłącznikiem krańcowym.</w:t>
            </w:r>
          </w:p>
        </w:tc>
        <w:tc>
          <w:tcPr>
            <w:tcW w:w="5635" w:type="dxa"/>
          </w:tcPr>
          <w:p w14:paraId="042EA76A" w14:textId="77777777" w:rsidR="00BC4E22" w:rsidRPr="007512D4" w:rsidRDefault="00BC4E22" w:rsidP="00BC4E22">
            <w:pPr>
              <w:jc w:val="both"/>
              <w:rPr>
                <w:b/>
              </w:rPr>
            </w:pPr>
          </w:p>
        </w:tc>
      </w:tr>
      <w:tr w:rsidR="00BC4E22" w:rsidRPr="007512D4" w14:paraId="21E5A435" w14:textId="77777777" w:rsidTr="007512D4">
        <w:tc>
          <w:tcPr>
            <w:tcW w:w="846" w:type="dxa"/>
          </w:tcPr>
          <w:p w14:paraId="3E1911A8" w14:textId="451EAEA7" w:rsidR="00BC4E22" w:rsidRPr="007512D4" w:rsidRDefault="00BC4E22" w:rsidP="00BC4E22">
            <w:pPr>
              <w:jc w:val="center"/>
              <w:rPr>
                <w:bCs/>
              </w:rPr>
            </w:pPr>
            <w:r>
              <w:rPr>
                <w:bCs/>
              </w:rPr>
              <w:t>3.32</w:t>
            </w:r>
          </w:p>
        </w:tc>
        <w:tc>
          <w:tcPr>
            <w:tcW w:w="7513" w:type="dxa"/>
          </w:tcPr>
          <w:p w14:paraId="24FF1702" w14:textId="77777777" w:rsidR="00BC4E22" w:rsidRPr="007512D4" w:rsidRDefault="00BC4E22" w:rsidP="00BC4E22">
            <w:pPr>
              <w:tabs>
                <w:tab w:val="left" w:pos="1343"/>
              </w:tabs>
              <w:jc w:val="both"/>
            </w:pPr>
            <w:r w:rsidRPr="007512D4">
              <w:t>Pojazd musi być wyposażony w instalację zraszaczową, zamontowaną w podwoziu, przeznaczoną do usuwania/ograniczania stref skażeń chemicznych lub do celów gaśniczych. Instalacja ta powinna spełniać wymagania jak niżej:</w:t>
            </w:r>
          </w:p>
          <w:p w14:paraId="692275F3" w14:textId="3670B52D" w:rsidR="00BC4E22" w:rsidRPr="007512D4" w:rsidRDefault="00BC4E22" w:rsidP="00BC4E22">
            <w:pPr>
              <w:tabs>
                <w:tab w:val="left" w:pos="293"/>
              </w:tabs>
              <w:jc w:val="both"/>
            </w:pPr>
            <w:r w:rsidRPr="007512D4">
              <w:t xml:space="preserve">- instalacja powinna być wyposażona w co najmniej cztery zraszacze, </w:t>
            </w:r>
          </w:p>
          <w:p w14:paraId="02ACAE6F" w14:textId="1CE34901" w:rsidR="00BC4E22" w:rsidRDefault="00BC4E22" w:rsidP="00BC4E22">
            <w:pPr>
              <w:tabs>
                <w:tab w:val="left" w:pos="293"/>
              </w:tabs>
              <w:jc w:val="both"/>
            </w:pPr>
            <w:r w:rsidRPr="007512D4">
              <w:t>- dwa zraszacze powinny być umieszczone przed przednią osią,</w:t>
            </w:r>
          </w:p>
          <w:p w14:paraId="172137AC" w14:textId="35AC84D5" w:rsidR="00BC4E22" w:rsidRPr="007512D4" w:rsidRDefault="00BC4E22" w:rsidP="00BC4E22">
            <w:pPr>
              <w:tabs>
                <w:tab w:val="left" w:pos="293"/>
              </w:tabs>
              <w:jc w:val="both"/>
            </w:pPr>
            <w:r w:rsidRPr="007512D4">
              <w:t>- dwa zraszacze powinny być umieszczone po bokach pojazdu,</w:t>
            </w:r>
          </w:p>
          <w:p w14:paraId="70617C00" w14:textId="77777777" w:rsidR="00BC4E22" w:rsidRPr="007512D4" w:rsidRDefault="00BC4E22" w:rsidP="00BC4E22">
            <w:pPr>
              <w:tabs>
                <w:tab w:val="left" w:pos="293"/>
              </w:tabs>
              <w:jc w:val="both"/>
            </w:pPr>
            <w:r w:rsidRPr="007512D4">
              <w:t>- instalacja powinna być wyposażona w dwa zawory odcinające (jeden dla zraszaczy przed przednią osią, drugi dla zraszaczy bocznych), uruchamiane z kabiny kierowcy,</w:t>
            </w:r>
          </w:p>
          <w:p w14:paraId="62C721E3" w14:textId="66DF06E1" w:rsidR="00BC4E22" w:rsidRPr="007512D4" w:rsidRDefault="00BC4E22" w:rsidP="00BC4E22">
            <w:pPr>
              <w:jc w:val="both"/>
              <w:rPr>
                <w:bCs/>
              </w:rPr>
            </w:pPr>
            <w:r w:rsidRPr="007512D4">
              <w:t>- instalacja powinna być tak skonstruowana, aby jej całkowite odwodnienie było możliwe po otwarciu zaworów odcinających.</w:t>
            </w:r>
          </w:p>
        </w:tc>
        <w:tc>
          <w:tcPr>
            <w:tcW w:w="5635" w:type="dxa"/>
          </w:tcPr>
          <w:p w14:paraId="0C6BE2BA" w14:textId="77777777" w:rsidR="00BC4E22" w:rsidRPr="007512D4" w:rsidRDefault="00BC4E22" w:rsidP="00BC4E22">
            <w:pPr>
              <w:jc w:val="both"/>
              <w:rPr>
                <w:b/>
              </w:rPr>
            </w:pPr>
          </w:p>
        </w:tc>
      </w:tr>
      <w:tr w:rsidR="00BC4E22" w:rsidRPr="007512D4" w14:paraId="4A386D36" w14:textId="77777777" w:rsidTr="007512D4">
        <w:tc>
          <w:tcPr>
            <w:tcW w:w="846" w:type="dxa"/>
          </w:tcPr>
          <w:p w14:paraId="040A4FCA" w14:textId="0A455BAE" w:rsidR="00BC4E22" w:rsidRPr="007512D4" w:rsidRDefault="00BC4E22" w:rsidP="00BC4E22">
            <w:pPr>
              <w:jc w:val="center"/>
              <w:rPr>
                <w:bCs/>
              </w:rPr>
            </w:pPr>
            <w:r>
              <w:rPr>
                <w:bCs/>
              </w:rPr>
              <w:t>3.33</w:t>
            </w:r>
          </w:p>
        </w:tc>
        <w:tc>
          <w:tcPr>
            <w:tcW w:w="7513" w:type="dxa"/>
          </w:tcPr>
          <w:p w14:paraId="1AA3BBE5" w14:textId="18E1A1D3" w:rsidR="00BC4E22" w:rsidRPr="007512D4" w:rsidRDefault="00BC4E22" w:rsidP="00A75C31">
            <w:pPr>
              <w:jc w:val="both"/>
              <w:rPr>
                <w:bCs/>
              </w:rPr>
            </w:pPr>
            <w:r w:rsidRPr="007512D4">
              <w:t>Wszystkie elementy układu wodno-pianowego muszą być wykonane z materiałów odpornych na korozję i  na działanie dopuszczonych do stosowania środków pianotwórczych i modyfikatorów wody</w:t>
            </w:r>
            <w:r w:rsidR="00A75C31">
              <w:t>.</w:t>
            </w:r>
          </w:p>
        </w:tc>
        <w:tc>
          <w:tcPr>
            <w:tcW w:w="5635" w:type="dxa"/>
          </w:tcPr>
          <w:p w14:paraId="166C0CEC" w14:textId="77777777" w:rsidR="00BC4E22" w:rsidRPr="007512D4" w:rsidRDefault="00BC4E22" w:rsidP="00BC4E22">
            <w:pPr>
              <w:jc w:val="both"/>
              <w:rPr>
                <w:b/>
              </w:rPr>
            </w:pPr>
          </w:p>
        </w:tc>
      </w:tr>
      <w:tr w:rsidR="00BC4E22" w:rsidRPr="007512D4" w14:paraId="5D28D17A" w14:textId="77777777" w:rsidTr="007512D4">
        <w:tc>
          <w:tcPr>
            <w:tcW w:w="846" w:type="dxa"/>
          </w:tcPr>
          <w:p w14:paraId="5CD17774" w14:textId="201903A7" w:rsidR="00BC4E22" w:rsidRPr="007512D4" w:rsidRDefault="00BC4E22" w:rsidP="00BC4E22">
            <w:pPr>
              <w:jc w:val="center"/>
              <w:rPr>
                <w:bCs/>
              </w:rPr>
            </w:pPr>
            <w:r>
              <w:rPr>
                <w:bCs/>
              </w:rPr>
              <w:t>3.34</w:t>
            </w:r>
          </w:p>
        </w:tc>
        <w:tc>
          <w:tcPr>
            <w:tcW w:w="7513" w:type="dxa"/>
          </w:tcPr>
          <w:p w14:paraId="6AE07C26" w14:textId="0B3A6F91" w:rsidR="00BC4E22" w:rsidRPr="007512D4" w:rsidRDefault="00BC4E22" w:rsidP="00BC4E22">
            <w:pPr>
              <w:jc w:val="both"/>
              <w:rPr>
                <w:bCs/>
              </w:rPr>
            </w:pPr>
            <w:r w:rsidRPr="007512D4">
              <w:t>Konstrukcja układu wodno-pianowego musi umożliwiać jego całkowite odwodnienie przy użyciu co najwyżej dwóch zaworów.</w:t>
            </w:r>
          </w:p>
        </w:tc>
        <w:tc>
          <w:tcPr>
            <w:tcW w:w="5635" w:type="dxa"/>
          </w:tcPr>
          <w:p w14:paraId="4107A3EF" w14:textId="77777777" w:rsidR="00BC4E22" w:rsidRPr="007512D4" w:rsidRDefault="00BC4E22" w:rsidP="00BC4E22">
            <w:pPr>
              <w:jc w:val="both"/>
              <w:rPr>
                <w:b/>
              </w:rPr>
            </w:pPr>
          </w:p>
        </w:tc>
      </w:tr>
      <w:tr w:rsidR="00BC4E22" w:rsidRPr="007512D4" w14:paraId="6D739248" w14:textId="77777777" w:rsidTr="007512D4">
        <w:tc>
          <w:tcPr>
            <w:tcW w:w="846" w:type="dxa"/>
          </w:tcPr>
          <w:p w14:paraId="62D04176" w14:textId="6B73FC75" w:rsidR="00BC4E22" w:rsidRPr="007512D4" w:rsidRDefault="00BC4E22" w:rsidP="00BC4E22">
            <w:pPr>
              <w:jc w:val="center"/>
              <w:rPr>
                <w:bCs/>
              </w:rPr>
            </w:pPr>
            <w:r>
              <w:rPr>
                <w:bCs/>
              </w:rPr>
              <w:t>3.35</w:t>
            </w:r>
          </w:p>
        </w:tc>
        <w:tc>
          <w:tcPr>
            <w:tcW w:w="7513" w:type="dxa"/>
          </w:tcPr>
          <w:p w14:paraId="6A6C28ED" w14:textId="12301072" w:rsidR="00BC4E22" w:rsidRPr="00E44769" w:rsidRDefault="00BC4E22" w:rsidP="00A75C31">
            <w:pPr>
              <w:jc w:val="both"/>
              <w:rPr>
                <w:bCs/>
              </w:rPr>
            </w:pPr>
            <w:r w:rsidRPr="00E44769">
              <w:t>W zabudo</w:t>
            </w:r>
            <w:r w:rsidR="00A75C31">
              <w:t>wie musi być</w:t>
            </w:r>
            <w:r w:rsidRPr="00E44769">
              <w:t xml:space="preserve"> moduł, zawierający </w:t>
            </w:r>
            <w:r w:rsidR="00A75C31">
              <w:t xml:space="preserve">zbiornik </w:t>
            </w:r>
            <w:r w:rsidRPr="00E44769">
              <w:t>co najmniej 10 litrów wody + zintegrowany dozownik na co najmniej 150 ml mydła oraz uchwyt z osło</w:t>
            </w:r>
            <w:r w:rsidR="00A75C31">
              <w:t>ną na ręczniki papierowe</w:t>
            </w:r>
            <w:r w:rsidRPr="00E44769">
              <w:t>.</w:t>
            </w:r>
          </w:p>
        </w:tc>
        <w:tc>
          <w:tcPr>
            <w:tcW w:w="5635" w:type="dxa"/>
          </w:tcPr>
          <w:p w14:paraId="526AFCDD" w14:textId="77777777" w:rsidR="00BC4E22" w:rsidRPr="007512D4" w:rsidRDefault="00BC4E22" w:rsidP="00BC4E22">
            <w:pPr>
              <w:jc w:val="both"/>
              <w:rPr>
                <w:b/>
              </w:rPr>
            </w:pPr>
          </w:p>
        </w:tc>
      </w:tr>
      <w:tr w:rsidR="00BC4E22" w:rsidRPr="007512D4" w14:paraId="1A06C6F2" w14:textId="77777777" w:rsidTr="007512D4">
        <w:tc>
          <w:tcPr>
            <w:tcW w:w="846" w:type="dxa"/>
          </w:tcPr>
          <w:p w14:paraId="3F036089" w14:textId="12E6F8F9" w:rsidR="00BC4E22" w:rsidRDefault="00BC4E22" w:rsidP="00BC4E22">
            <w:pPr>
              <w:jc w:val="center"/>
              <w:rPr>
                <w:bCs/>
              </w:rPr>
            </w:pPr>
            <w:r>
              <w:rPr>
                <w:bCs/>
              </w:rPr>
              <w:t>3.36</w:t>
            </w:r>
          </w:p>
        </w:tc>
        <w:tc>
          <w:tcPr>
            <w:tcW w:w="7513" w:type="dxa"/>
          </w:tcPr>
          <w:p w14:paraId="392F0086" w14:textId="177BFAA1" w:rsidR="00BC4E22" w:rsidRDefault="00BC4E22" w:rsidP="00BC4E22">
            <w:pPr>
              <w:jc w:val="both"/>
            </w:pPr>
            <w:r w:rsidRPr="00156DBC">
              <w:t>Mocowania pod węże: W</w:t>
            </w:r>
            <w:r w:rsidR="007B08DC">
              <w:t xml:space="preserve"> </w:t>
            </w:r>
            <w:r w:rsidRPr="00156DBC">
              <w:t>75 - 8 szt</w:t>
            </w:r>
            <w:r w:rsidR="00A75C31">
              <w:t>., W 52 - 10 szt.,</w:t>
            </w:r>
          </w:p>
          <w:p w14:paraId="7F9B364A" w14:textId="7DCCE9B7" w:rsidR="007C0128" w:rsidRPr="00E44769" w:rsidRDefault="007C0128" w:rsidP="00BC4E22">
            <w:pPr>
              <w:jc w:val="both"/>
            </w:pPr>
          </w:p>
        </w:tc>
        <w:tc>
          <w:tcPr>
            <w:tcW w:w="5635" w:type="dxa"/>
          </w:tcPr>
          <w:p w14:paraId="007EC2E0" w14:textId="77777777" w:rsidR="00BC4E22" w:rsidRPr="007512D4" w:rsidRDefault="00BC4E22" w:rsidP="00BC4E22">
            <w:pPr>
              <w:jc w:val="both"/>
              <w:rPr>
                <w:b/>
              </w:rPr>
            </w:pPr>
          </w:p>
        </w:tc>
      </w:tr>
      <w:tr w:rsidR="000F5702" w:rsidRPr="007512D4" w14:paraId="7484F6EF" w14:textId="77777777" w:rsidTr="007512D4">
        <w:tc>
          <w:tcPr>
            <w:tcW w:w="846" w:type="dxa"/>
          </w:tcPr>
          <w:p w14:paraId="394A6615" w14:textId="19C0C209" w:rsidR="000F5702" w:rsidRDefault="000F5702" w:rsidP="000F5702">
            <w:pPr>
              <w:jc w:val="center"/>
              <w:rPr>
                <w:bCs/>
              </w:rPr>
            </w:pPr>
            <w:r>
              <w:rPr>
                <w:bCs/>
              </w:rPr>
              <w:t>3.37</w:t>
            </w:r>
          </w:p>
        </w:tc>
        <w:tc>
          <w:tcPr>
            <w:tcW w:w="7513" w:type="dxa"/>
          </w:tcPr>
          <w:p w14:paraId="763B0B84" w14:textId="1E70F8CB" w:rsidR="000F5702" w:rsidRPr="00156DBC" w:rsidRDefault="000F5702" w:rsidP="000F5702">
            <w:pPr>
              <w:jc w:val="both"/>
            </w:pPr>
            <w:r>
              <w:t xml:space="preserve">Półka na torbę R1 </w:t>
            </w:r>
            <w:r w:rsidR="00970B72">
              <w:t xml:space="preserve">zabudowana, </w:t>
            </w:r>
            <w:r>
              <w:t xml:space="preserve">zamykana żaluzją </w:t>
            </w:r>
            <w:r w:rsidRPr="007512D4">
              <w:t>wodo- i pyłoszczeln</w:t>
            </w:r>
            <w:r>
              <w:t>ą</w:t>
            </w:r>
            <w:r w:rsidRPr="007512D4">
              <w:t>, wykonan</w:t>
            </w:r>
            <w:r>
              <w:t>ą</w:t>
            </w:r>
            <w:r w:rsidRPr="007512D4">
              <w:t xml:space="preserve"> z materiałów odpornych na korozję</w:t>
            </w:r>
            <w:r>
              <w:t>.</w:t>
            </w:r>
          </w:p>
        </w:tc>
        <w:tc>
          <w:tcPr>
            <w:tcW w:w="5635" w:type="dxa"/>
          </w:tcPr>
          <w:p w14:paraId="5235C9A1" w14:textId="77777777" w:rsidR="000F5702" w:rsidRPr="007512D4" w:rsidRDefault="000F5702" w:rsidP="000F5702">
            <w:pPr>
              <w:jc w:val="both"/>
              <w:rPr>
                <w:b/>
              </w:rPr>
            </w:pPr>
          </w:p>
        </w:tc>
      </w:tr>
      <w:tr w:rsidR="000F5702" w:rsidRPr="007512D4" w14:paraId="2F45A47B" w14:textId="77777777" w:rsidTr="001F3B90">
        <w:tc>
          <w:tcPr>
            <w:tcW w:w="846" w:type="dxa"/>
          </w:tcPr>
          <w:p w14:paraId="20E194AE" w14:textId="3A8A2ED8" w:rsidR="000F5702" w:rsidRPr="007512D4" w:rsidRDefault="000F5702" w:rsidP="000F5702">
            <w:pPr>
              <w:jc w:val="center"/>
              <w:rPr>
                <w:bCs/>
              </w:rPr>
            </w:pPr>
            <w:r>
              <w:rPr>
                <w:bCs/>
              </w:rPr>
              <w:t>3.38</w:t>
            </w:r>
          </w:p>
        </w:tc>
        <w:tc>
          <w:tcPr>
            <w:tcW w:w="7513" w:type="dxa"/>
            <w:shd w:val="clear" w:color="auto" w:fill="FFFFFF" w:themeFill="background1"/>
          </w:tcPr>
          <w:p w14:paraId="51C305AD" w14:textId="77777777" w:rsidR="000F5702" w:rsidRPr="007512D4" w:rsidRDefault="000F5702" w:rsidP="000F5702">
            <w:pPr>
              <w:pStyle w:val="Standard"/>
              <w:jc w:val="both"/>
              <w:rPr>
                <w:sz w:val="20"/>
                <w:szCs w:val="20"/>
              </w:rPr>
            </w:pPr>
            <w:r w:rsidRPr="007512D4">
              <w:rPr>
                <w:sz w:val="20"/>
                <w:szCs w:val="20"/>
              </w:rPr>
              <w:t>Pojazd musi być wyposażony w maszt oświetleniowy obrotowy, spełniający następujące wymagania:</w:t>
            </w:r>
          </w:p>
          <w:p w14:paraId="0911A105" w14:textId="5F618077" w:rsidR="000F5702" w:rsidRPr="00E44769" w:rsidRDefault="000F5702" w:rsidP="000F5702">
            <w:pPr>
              <w:jc w:val="both"/>
              <w:rPr>
                <w:bCs/>
              </w:rPr>
            </w:pPr>
            <w:r w:rsidRPr="007512D4">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w:t>
            </w:r>
            <w:r>
              <w:br/>
            </w:r>
            <w:r w:rsidRPr="007512D4">
              <w:t>IP 55. Złożenie masztu do pozycji transportowej powinno następować przy użyciu jednego przycisku. Umiejscowienie masztu nie powinno kolidować z działkiem wodno-pianowym, skrzynią sprzętową oraz drabiną.</w:t>
            </w:r>
            <w:r>
              <w:t xml:space="preserve"> </w:t>
            </w:r>
            <w:r w:rsidRPr="007512D4">
              <w:t>Sygnalizacja podniesienia masztu – w kabinie kierowcy.</w:t>
            </w:r>
          </w:p>
        </w:tc>
        <w:tc>
          <w:tcPr>
            <w:tcW w:w="5635" w:type="dxa"/>
          </w:tcPr>
          <w:p w14:paraId="045AED13" w14:textId="77777777" w:rsidR="000F5702" w:rsidRPr="007512D4" w:rsidRDefault="000F5702" w:rsidP="000F5702">
            <w:pPr>
              <w:jc w:val="both"/>
              <w:rPr>
                <w:b/>
              </w:rPr>
            </w:pPr>
          </w:p>
        </w:tc>
      </w:tr>
      <w:tr w:rsidR="000F5702" w:rsidRPr="007512D4" w14:paraId="30BF7253" w14:textId="77777777" w:rsidTr="00101AB6">
        <w:tc>
          <w:tcPr>
            <w:tcW w:w="846" w:type="dxa"/>
            <w:shd w:val="clear" w:color="auto" w:fill="E7E6E6" w:themeFill="background2"/>
          </w:tcPr>
          <w:p w14:paraId="7CD61DF8" w14:textId="3EE46F1D" w:rsidR="000F5702" w:rsidRPr="007512D4" w:rsidRDefault="000F5702" w:rsidP="000F5702">
            <w:pPr>
              <w:jc w:val="center"/>
              <w:rPr>
                <w:b/>
              </w:rPr>
            </w:pPr>
            <w:r w:rsidRPr="007512D4">
              <w:rPr>
                <w:b/>
              </w:rPr>
              <w:lastRenderedPageBreak/>
              <w:t>I</w:t>
            </w:r>
            <w:r>
              <w:rPr>
                <w:b/>
              </w:rPr>
              <w:t>V</w:t>
            </w:r>
            <w:r w:rsidRPr="007512D4">
              <w:rPr>
                <w:b/>
              </w:rPr>
              <w:t>.</w:t>
            </w:r>
          </w:p>
        </w:tc>
        <w:tc>
          <w:tcPr>
            <w:tcW w:w="13148" w:type="dxa"/>
            <w:gridSpan w:val="2"/>
            <w:shd w:val="clear" w:color="auto" w:fill="E7E6E6" w:themeFill="background2"/>
          </w:tcPr>
          <w:p w14:paraId="292FFB11" w14:textId="0C81ACC8" w:rsidR="000F5702" w:rsidRPr="007512D4" w:rsidRDefault="000F5702" w:rsidP="000F5702">
            <w:pPr>
              <w:jc w:val="center"/>
              <w:rPr>
                <w:b/>
              </w:rPr>
            </w:pPr>
            <w:r w:rsidRPr="007512D4">
              <w:rPr>
                <w:b/>
              </w:rPr>
              <w:t>WYPOSAŻENIE</w:t>
            </w:r>
          </w:p>
        </w:tc>
      </w:tr>
      <w:tr w:rsidR="000F5702" w:rsidRPr="007512D4" w14:paraId="7EFA18A7" w14:textId="77777777" w:rsidTr="007512D4">
        <w:tc>
          <w:tcPr>
            <w:tcW w:w="846" w:type="dxa"/>
          </w:tcPr>
          <w:p w14:paraId="0905BD68" w14:textId="4305B687" w:rsidR="000F5702" w:rsidRPr="007512D4" w:rsidRDefault="000F5702" w:rsidP="000F5702">
            <w:pPr>
              <w:jc w:val="center"/>
              <w:rPr>
                <w:bCs/>
              </w:rPr>
            </w:pPr>
            <w:r>
              <w:rPr>
                <w:bCs/>
              </w:rPr>
              <w:t>4.1</w:t>
            </w:r>
          </w:p>
        </w:tc>
        <w:tc>
          <w:tcPr>
            <w:tcW w:w="7513" w:type="dxa"/>
          </w:tcPr>
          <w:p w14:paraId="5F34BBAF" w14:textId="77777777" w:rsidR="000F5702" w:rsidRPr="00156DBC" w:rsidRDefault="000F5702" w:rsidP="000F5702">
            <w:pPr>
              <w:pStyle w:val="Domylne"/>
              <w:jc w:val="both"/>
              <w:rPr>
                <w:rFonts w:ascii="Times New Roman" w:eastAsia="Times New Roman" w:hAnsi="Times New Roman" w:cs="Times New Roman"/>
                <w:sz w:val="20"/>
                <w:szCs w:val="20"/>
                <w:lang w:val="pl-PL"/>
              </w:rPr>
            </w:pPr>
            <w:r w:rsidRPr="00156DBC">
              <w:rPr>
                <w:rFonts w:ascii="Times New Roman" w:hAnsi="Times New Roman"/>
                <w:sz w:val="20"/>
                <w:szCs w:val="20"/>
                <w:lang w:val="pl-PL"/>
              </w:rPr>
              <w:t>Wykonanie grafiki na pojeździe oraz zabudowie:</w:t>
            </w:r>
          </w:p>
          <w:p w14:paraId="7DC0B2B0" w14:textId="3AF05C86"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156DBC">
              <w:rPr>
                <w:rFonts w:ascii="Times New Roman" w:hAnsi="Times New Roman"/>
                <w:sz w:val="20"/>
                <w:szCs w:val="20"/>
                <w:lang w:val="pl-PL"/>
              </w:rPr>
              <w:t>1</w:t>
            </w:r>
            <w:r w:rsidRPr="00352B12">
              <w:rPr>
                <w:rFonts w:ascii="Times New Roman" w:eastAsia="Times New Roman" w:hAnsi="Times New Roman" w:cs="Times New Roman"/>
                <w:bCs/>
                <w:color w:val="auto"/>
                <w:sz w:val="20"/>
                <w:szCs w:val="20"/>
                <w:bdr w:val="none" w:sz="0" w:space="0" w:color="auto"/>
                <w:lang w:val="pl-PL" w:eastAsia="ar-SA"/>
              </w:rPr>
              <w:t>. Na drzwiach kabiny kierowcy i dowódcy oraz z tyłu pojazdu – logo OSP (wzór zostanie przekazany po podpisaniu umowy z wykonawcą).</w:t>
            </w:r>
          </w:p>
          <w:p w14:paraId="19E285F9" w14:textId="1626A6D3" w:rsidR="000F5702" w:rsidRPr="00352B12" w:rsidRDefault="000F5702" w:rsidP="0084665B">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2. Wykonanie napi</w:t>
            </w:r>
            <w:r w:rsidR="00A75C31">
              <w:rPr>
                <w:rFonts w:ascii="Times New Roman" w:eastAsia="Times New Roman" w:hAnsi="Times New Roman" w:cs="Times New Roman"/>
                <w:bCs/>
                <w:color w:val="auto"/>
                <w:sz w:val="20"/>
                <w:szCs w:val="20"/>
                <w:bdr w:val="none" w:sz="0" w:space="0" w:color="auto"/>
                <w:lang w:val="pl-PL" w:eastAsia="ar-SA"/>
              </w:rPr>
              <w:t>su w kolorze białym „OSP ……….</w:t>
            </w:r>
            <w:r w:rsidRPr="00352B12">
              <w:rPr>
                <w:rFonts w:ascii="Times New Roman" w:eastAsia="Times New Roman" w:hAnsi="Times New Roman" w:cs="Times New Roman"/>
                <w:bCs/>
                <w:color w:val="auto"/>
                <w:sz w:val="20"/>
                <w:szCs w:val="20"/>
                <w:bdr w:val="none" w:sz="0" w:space="0" w:color="auto"/>
                <w:lang w:val="pl-PL" w:eastAsia="ar-SA"/>
              </w:rPr>
              <w:t>” nad przednią szybą na osłonie przeciwsłonecznej</w:t>
            </w:r>
            <w:r w:rsidR="00A75C31">
              <w:rPr>
                <w:rFonts w:ascii="Times New Roman" w:eastAsia="Times New Roman" w:hAnsi="Times New Roman" w:cs="Times New Roman"/>
                <w:bCs/>
                <w:color w:val="auto"/>
                <w:sz w:val="20"/>
                <w:szCs w:val="20"/>
                <w:bdr w:val="none" w:sz="0" w:space="0" w:color="auto"/>
                <w:lang w:val="pl-PL" w:eastAsia="ar-SA"/>
              </w:rPr>
              <w:t>.</w:t>
            </w:r>
          </w:p>
          <w:p w14:paraId="74342EC2" w14:textId="77777777" w:rsidR="000F5702" w:rsidRPr="00352B12" w:rsidRDefault="000F5702" w:rsidP="000F5702">
            <w:pPr>
              <w:jc w:val="both"/>
              <w:rPr>
                <w:bCs/>
              </w:rPr>
            </w:pPr>
            <w:r w:rsidRPr="00352B12">
              <w:rPr>
                <w:bCs/>
              </w:rPr>
              <w:t>5.Oznakowanie numerami  operacyjnymi zgodnie z obowiązującymi wymogami KG PSP (numer operacyjny zostanie przekazany po podpisaniu umowy z wykonawcą).</w:t>
            </w:r>
          </w:p>
          <w:p w14:paraId="3C3FE751" w14:textId="1BB54F4D" w:rsidR="000F5702" w:rsidRPr="007512D4" w:rsidRDefault="000F5702" w:rsidP="000F5702">
            <w:pPr>
              <w:jc w:val="both"/>
              <w:rPr>
                <w:bCs/>
              </w:rPr>
            </w:pPr>
            <w:r w:rsidRPr="00352B12">
              <w:rPr>
                <w:bCs/>
              </w:rPr>
              <w:t xml:space="preserve">6. </w:t>
            </w:r>
            <w:r>
              <w:rPr>
                <w:bCs/>
              </w:rPr>
              <w:t xml:space="preserve">Wykonanie i </w:t>
            </w:r>
            <w:r w:rsidRPr="00352B12">
              <w:rPr>
                <w:bCs/>
              </w:rPr>
              <w:t>oznakowanie samochodu naklejkami informującymi o dofinansowaniu</w:t>
            </w:r>
            <w:r>
              <w:rPr>
                <w:bCs/>
              </w:rPr>
              <w:t xml:space="preserve"> (informacja zostanie podana na etapie realizacji zamówienia)</w:t>
            </w:r>
            <w:r w:rsidRPr="00352B12">
              <w:rPr>
                <w:bCs/>
              </w:rPr>
              <w:t>.</w:t>
            </w:r>
            <w:r w:rsidRPr="007512D4">
              <w:t xml:space="preserve"> </w:t>
            </w:r>
          </w:p>
        </w:tc>
        <w:tc>
          <w:tcPr>
            <w:tcW w:w="5635" w:type="dxa"/>
          </w:tcPr>
          <w:p w14:paraId="7A99F287" w14:textId="77777777" w:rsidR="000F5702" w:rsidRPr="007512D4" w:rsidRDefault="000F5702" w:rsidP="000F5702">
            <w:pPr>
              <w:jc w:val="both"/>
              <w:rPr>
                <w:b/>
              </w:rPr>
            </w:pPr>
          </w:p>
        </w:tc>
      </w:tr>
      <w:tr w:rsidR="000F5702" w:rsidRPr="007512D4" w14:paraId="17A01F2B" w14:textId="77777777" w:rsidTr="007512D4">
        <w:tc>
          <w:tcPr>
            <w:tcW w:w="846" w:type="dxa"/>
          </w:tcPr>
          <w:p w14:paraId="61AAA093" w14:textId="42E75F84" w:rsidR="000F5702" w:rsidRPr="007512D4" w:rsidRDefault="000F5702" w:rsidP="000F5702">
            <w:pPr>
              <w:jc w:val="center"/>
              <w:rPr>
                <w:bCs/>
              </w:rPr>
            </w:pPr>
            <w:r>
              <w:rPr>
                <w:bCs/>
              </w:rPr>
              <w:t>4.3</w:t>
            </w:r>
          </w:p>
        </w:tc>
        <w:tc>
          <w:tcPr>
            <w:tcW w:w="7513" w:type="dxa"/>
          </w:tcPr>
          <w:p w14:paraId="69DF0390" w14:textId="3983A76A" w:rsidR="000F5702" w:rsidRPr="007512D4" w:rsidRDefault="000F5702" w:rsidP="000F5702">
            <w:pPr>
              <w:jc w:val="both"/>
              <w:rPr>
                <w:color w:val="FF0000"/>
              </w:rPr>
            </w:pPr>
            <w:r w:rsidRPr="00C66FC8">
              <w:t xml:space="preserve">Pojazd musi być wyposażony w wyciągarkę o napędzie elektrycznym i sile uciągu </w:t>
            </w:r>
            <w:r>
              <w:br/>
            </w:r>
            <w:r w:rsidRPr="00C66FC8">
              <w:t>co najmniej 60 kN z liną o długości co najmniej 2</w:t>
            </w:r>
            <w:r>
              <w:t>5</w:t>
            </w:r>
            <w:r w:rsidRPr="00C66FC8">
              <w:t xml:space="preserve">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w:t>
            </w:r>
            <w:r>
              <w:t xml:space="preserve"> </w:t>
            </w:r>
            <w:r w:rsidRPr="00C66FC8">
              <w:t>z materiałów kompozytowych, bez ostrych krawędzi oraz posiadać oświetlenie.</w:t>
            </w:r>
            <w:r>
              <w:t xml:space="preserve"> Do wyciągarki należy dołączyć zestaw szekli oraz lin i zawiesi.</w:t>
            </w:r>
          </w:p>
        </w:tc>
        <w:tc>
          <w:tcPr>
            <w:tcW w:w="5635" w:type="dxa"/>
          </w:tcPr>
          <w:p w14:paraId="2B989530" w14:textId="77777777" w:rsidR="000F5702" w:rsidRPr="007512D4" w:rsidRDefault="000F5702" w:rsidP="000F5702">
            <w:pPr>
              <w:jc w:val="both"/>
              <w:rPr>
                <w:b/>
              </w:rPr>
            </w:pPr>
          </w:p>
        </w:tc>
      </w:tr>
      <w:tr w:rsidR="000F5702" w:rsidRPr="007512D4" w14:paraId="4BBF6F9A" w14:textId="77777777" w:rsidTr="007512D4">
        <w:tc>
          <w:tcPr>
            <w:tcW w:w="846" w:type="dxa"/>
          </w:tcPr>
          <w:p w14:paraId="458584B4" w14:textId="08DA2F83" w:rsidR="000F5702" w:rsidRPr="007512D4" w:rsidRDefault="000F5702" w:rsidP="000F5702">
            <w:pPr>
              <w:jc w:val="center"/>
              <w:rPr>
                <w:bCs/>
              </w:rPr>
            </w:pPr>
            <w:r>
              <w:rPr>
                <w:bCs/>
              </w:rPr>
              <w:t>4.5</w:t>
            </w:r>
          </w:p>
        </w:tc>
        <w:tc>
          <w:tcPr>
            <w:tcW w:w="7513" w:type="dxa"/>
          </w:tcPr>
          <w:p w14:paraId="2E40C595" w14:textId="3F1328FC" w:rsidR="000F5702" w:rsidRPr="007512D4" w:rsidRDefault="000F5702" w:rsidP="000F5702">
            <w:pPr>
              <w:jc w:val="both"/>
              <w:rPr>
                <w:bCs/>
              </w:rPr>
            </w:pPr>
            <w:r w:rsidRPr="007512D4">
              <w:t>Wykonawca zamontuje sprzęt dostarczony przez użytkownika i/lub dostarczy i zamontuje kompletne uchwyty/mocowania sprzętu wg „Wymagań dla średnich samochodów ratowniczo-gaśniczych” KG PSP z dnia 9 kwietnia 2019 oraz wykazu sprzętu określonego przez użytkownika w załączniku nr 2.</w:t>
            </w:r>
          </w:p>
        </w:tc>
        <w:tc>
          <w:tcPr>
            <w:tcW w:w="5635" w:type="dxa"/>
          </w:tcPr>
          <w:p w14:paraId="05E8B6F4" w14:textId="77777777" w:rsidR="000F5702" w:rsidRPr="007512D4" w:rsidRDefault="000F5702" w:rsidP="000F5702">
            <w:pPr>
              <w:jc w:val="both"/>
              <w:rPr>
                <w:b/>
              </w:rPr>
            </w:pPr>
          </w:p>
        </w:tc>
      </w:tr>
      <w:tr w:rsidR="000F5702" w:rsidRPr="007512D4" w14:paraId="69573589" w14:textId="77777777" w:rsidTr="007512D4">
        <w:tc>
          <w:tcPr>
            <w:tcW w:w="846" w:type="dxa"/>
          </w:tcPr>
          <w:p w14:paraId="24D59828" w14:textId="355D594E" w:rsidR="000F5702" w:rsidRPr="007512D4" w:rsidRDefault="000F5702" w:rsidP="000F5702">
            <w:pPr>
              <w:jc w:val="center"/>
              <w:rPr>
                <w:bCs/>
              </w:rPr>
            </w:pPr>
            <w:r>
              <w:rPr>
                <w:bCs/>
              </w:rPr>
              <w:t>4.6</w:t>
            </w:r>
          </w:p>
        </w:tc>
        <w:tc>
          <w:tcPr>
            <w:tcW w:w="7513" w:type="dxa"/>
          </w:tcPr>
          <w:p w14:paraId="313B0A27" w14:textId="2DAA156B" w:rsidR="000F5702" w:rsidRPr="007512D4" w:rsidRDefault="000F5702" w:rsidP="000F5702">
            <w:pPr>
              <w:jc w:val="both"/>
              <w:rPr>
                <w:bCs/>
              </w:rPr>
            </w:pPr>
            <w:r w:rsidRPr="007512D4">
              <w:t>Pojazd musi być wyposażony w: kliny pod koła - 2 szt., zestaw narzędzi naprawczych podwozia pojazdu, klucz do kół, podnośnik hydrauliczny, trójkąt ostrzegawczy, apteczkę podręczną, gaśnicę proszkową 2 kg</w:t>
            </w:r>
            <w:r>
              <w:t xml:space="preserve"> – 2 szt.</w:t>
            </w:r>
            <w:r w:rsidRPr="007512D4">
              <w:t>, kamizelk</w:t>
            </w:r>
            <w:r>
              <w:t>a</w:t>
            </w:r>
            <w:r w:rsidRPr="007512D4">
              <w:t xml:space="preserve"> ostrzegawcz</w:t>
            </w:r>
            <w:r>
              <w:t>a</w:t>
            </w:r>
            <w:r w:rsidRPr="007512D4">
              <w:t xml:space="preserve"> - </w:t>
            </w:r>
            <w:r>
              <w:t>1</w:t>
            </w:r>
            <w:r w:rsidRPr="007512D4">
              <w:t xml:space="preserve"> szt.</w:t>
            </w:r>
          </w:p>
        </w:tc>
        <w:tc>
          <w:tcPr>
            <w:tcW w:w="5635" w:type="dxa"/>
          </w:tcPr>
          <w:p w14:paraId="410148EB" w14:textId="77777777" w:rsidR="000F5702" w:rsidRPr="007512D4" w:rsidRDefault="000F5702" w:rsidP="000F5702">
            <w:pPr>
              <w:jc w:val="both"/>
              <w:rPr>
                <w:b/>
              </w:rPr>
            </w:pPr>
          </w:p>
        </w:tc>
      </w:tr>
      <w:tr w:rsidR="000F5702" w:rsidRPr="007512D4" w14:paraId="518FBD91" w14:textId="77777777" w:rsidTr="00101AB6">
        <w:tc>
          <w:tcPr>
            <w:tcW w:w="846" w:type="dxa"/>
            <w:shd w:val="clear" w:color="auto" w:fill="E7E6E6" w:themeFill="background2"/>
          </w:tcPr>
          <w:p w14:paraId="76CEEF2B" w14:textId="42326E7F" w:rsidR="000F5702" w:rsidRPr="007512D4" w:rsidRDefault="000F5702" w:rsidP="000F5702">
            <w:pPr>
              <w:jc w:val="center"/>
              <w:rPr>
                <w:b/>
              </w:rPr>
            </w:pPr>
            <w:r w:rsidRPr="007512D4">
              <w:rPr>
                <w:b/>
              </w:rPr>
              <w:t>V.</w:t>
            </w:r>
          </w:p>
        </w:tc>
        <w:tc>
          <w:tcPr>
            <w:tcW w:w="13148" w:type="dxa"/>
            <w:gridSpan w:val="2"/>
            <w:shd w:val="clear" w:color="auto" w:fill="E7E6E6" w:themeFill="background2"/>
          </w:tcPr>
          <w:p w14:paraId="303A8F14" w14:textId="634FF2E9" w:rsidR="000F5702" w:rsidRPr="007512D4" w:rsidRDefault="000F5702" w:rsidP="000F5702">
            <w:pPr>
              <w:jc w:val="center"/>
              <w:rPr>
                <w:b/>
              </w:rPr>
            </w:pPr>
            <w:r w:rsidRPr="007512D4">
              <w:rPr>
                <w:b/>
              </w:rPr>
              <w:t>WARUNKI GWARANCJI I SERWISU</w:t>
            </w:r>
          </w:p>
        </w:tc>
      </w:tr>
      <w:tr w:rsidR="000F5702" w:rsidRPr="007512D4" w14:paraId="3FE08FAA" w14:textId="77777777" w:rsidTr="007512D4">
        <w:tc>
          <w:tcPr>
            <w:tcW w:w="846" w:type="dxa"/>
          </w:tcPr>
          <w:p w14:paraId="513DB0CB" w14:textId="5C4E2D74" w:rsidR="000F5702" w:rsidRPr="007512D4" w:rsidRDefault="000F5702" w:rsidP="000F5702">
            <w:pPr>
              <w:jc w:val="center"/>
              <w:rPr>
                <w:bCs/>
              </w:rPr>
            </w:pPr>
            <w:r>
              <w:rPr>
                <w:bCs/>
              </w:rPr>
              <w:t>5.1</w:t>
            </w:r>
          </w:p>
        </w:tc>
        <w:tc>
          <w:tcPr>
            <w:tcW w:w="7513" w:type="dxa"/>
          </w:tcPr>
          <w:p w14:paraId="46B43B0E" w14:textId="0253789A" w:rsidR="000F5702" w:rsidRPr="007512D4" w:rsidRDefault="000F5702" w:rsidP="000F5702">
            <w:pPr>
              <w:jc w:val="both"/>
              <w:rPr>
                <w:bCs/>
              </w:rPr>
            </w:pPr>
            <w:r w:rsidRPr="007512D4">
              <w:t>Zamawiający wymaga objęcia pojazdu minimalnym okresem gwarancji</w:t>
            </w:r>
            <w:r w:rsidRPr="007512D4">
              <w:rPr>
                <w:b/>
              </w:rPr>
              <w:t xml:space="preserve"> – 24 miesiące</w:t>
            </w:r>
            <w:r>
              <w:rPr>
                <w:b/>
              </w:rPr>
              <w:t>.</w:t>
            </w:r>
          </w:p>
        </w:tc>
        <w:tc>
          <w:tcPr>
            <w:tcW w:w="5635" w:type="dxa"/>
          </w:tcPr>
          <w:p w14:paraId="229D8665" w14:textId="68A6F6BD" w:rsidR="000F5702" w:rsidRPr="00BD1DAC" w:rsidRDefault="000F5702" w:rsidP="000F5702">
            <w:pPr>
              <w:snapToGrid w:val="0"/>
              <w:rPr>
                <w:rFonts w:ascii="Arial" w:hAnsi="Arial" w:cs="Arial"/>
                <w:b/>
              </w:rPr>
            </w:pPr>
            <w:r w:rsidRPr="00BD1DAC">
              <w:rPr>
                <w:rFonts w:ascii="Arial" w:hAnsi="Arial" w:cs="Arial"/>
                <w:b/>
              </w:rPr>
              <w:t>Należy podać okres gwarancji ( parametr punktowany):</w:t>
            </w:r>
          </w:p>
          <w:p w14:paraId="10398405" w14:textId="0301FF78" w:rsidR="000F5702" w:rsidRPr="00BD1DAC" w:rsidRDefault="000F5702" w:rsidP="000F5702">
            <w:pPr>
              <w:snapToGrid w:val="0"/>
              <w:rPr>
                <w:rFonts w:ascii="Arial" w:hAnsi="Arial" w:cs="Arial"/>
                <w:b/>
              </w:rPr>
            </w:pPr>
            <w:r w:rsidRPr="00BD1DAC">
              <w:rPr>
                <w:rFonts w:ascii="Arial" w:hAnsi="Arial" w:cs="Arial"/>
                <w:b/>
              </w:rPr>
              <w:t xml:space="preserve">24 miesiące </w:t>
            </w:r>
            <w:r w:rsidR="003E0E70">
              <w:rPr>
                <w:rFonts w:ascii="Arial" w:hAnsi="Arial" w:cs="Arial"/>
                <w:b/>
              </w:rPr>
              <w:t>–</w:t>
            </w:r>
            <w:r w:rsidRPr="00BD1DAC">
              <w:rPr>
                <w:rFonts w:ascii="Arial" w:hAnsi="Arial" w:cs="Arial"/>
                <w:b/>
              </w:rPr>
              <w:t xml:space="preserve"> </w:t>
            </w:r>
            <w:r w:rsidR="003E0E70">
              <w:rPr>
                <w:rFonts w:ascii="Arial" w:hAnsi="Arial" w:cs="Arial"/>
                <w:b/>
              </w:rPr>
              <w:t>10,00</w:t>
            </w:r>
            <w:r w:rsidRPr="00BD1DAC">
              <w:rPr>
                <w:rFonts w:ascii="Arial" w:hAnsi="Arial" w:cs="Arial"/>
                <w:b/>
              </w:rPr>
              <w:t xml:space="preserve"> punktów,</w:t>
            </w:r>
          </w:p>
          <w:p w14:paraId="0B4A63BA" w14:textId="52276BF7" w:rsidR="000F5702" w:rsidRPr="007512D4" w:rsidRDefault="000F5702" w:rsidP="000F5702">
            <w:pPr>
              <w:jc w:val="both"/>
              <w:rPr>
                <w:b/>
              </w:rPr>
            </w:pPr>
            <w:r w:rsidRPr="00BD1DAC">
              <w:rPr>
                <w:rFonts w:ascii="Arial" w:hAnsi="Arial" w:cs="Arial"/>
                <w:b/>
              </w:rPr>
              <w:t xml:space="preserve">36 miesięcy </w:t>
            </w:r>
            <w:r w:rsidR="003E0E70">
              <w:rPr>
                <w:rFonts w:ascii="Arial" w:hAnsi="Arial" w:cs="Arial"/>
                <w:b/>
              </w:rPr>
              <w:t>–</w:t>
            </w:r>
            <w:r w:rsidRPr="00BD1DAC">
              <w:rPr>
                <w:rFonts w:ascii="Arial" w:hAnsi="Arial" w:cs="Arial"/>
                <w:b/>
              </w:rPr>
              <w:t xml:space="preserve"> </w:t>
            </w:r>
            <w:r w:rsidR="003E0E70">
              <w:rPr>
                <w:rFonts w:ascii="Arial" w:hAnsi="Arial" w:cs="Arial"/>
                <w:b/>
              </w:rPr>
              <w:t>20,00</w:t>
            </w:r>
            <w:r w:rsidRPr="00BD1DAC">
              <w:rPr>
                <w:rFonts w:ascii="Arial" w:hAnsi="Arial" w:cs="Arial"/>
                <w:b/>
              </w:rPr>
              <w:t xml:space="preserve"> punktów.</w:t>
            </w:r>
          </w:p>
        </w:tc>
      </w:tr>
      <w:tr w:rsidR="000F5702" w:rsidRPr="007512D4" w14:paraId="3791B9DD" w14:textId="77777777" w:rsidTr="007512D4">
        <w:tc>
          <w:tcPr>
            <w:tcW w:w="846" w:type="dxa"/>
          </w:tcPr>
          <w:p w14:paraId="7E386679" w14:textId="6499FA32" w:rsidR="000F5702" w:rsidRPr="007512D4" w:rsidRDefault="000F5702" w:rsidP="000F5702">
            <w:pPr>
              <w:jc w:val="center"/>
              <w:rPr>
                <w:bCs/>
              </w:rPr>
            </w:pPr>
            <w:r>
              <w:rPr>
                <w:bCs/>
              </w:rPr>
              <w:t>5.2</w:t>
            </w:r>
          </w:p>
        </w:tc>
        <w:tc>
          <w:tcPr>
            <w:tcW w:w="7513" w:type="dxa"/>
          </w:tcPr>
          <w:p w14:paraId="54C01A48" w14:textId="5D4A204E" w:rsidR="000F5702" w:rsidRPr="007512D4" w:rsidRDefault="000F5702" w:rsidP="000F5702">
            <w:pPr>
              <w:jc w:val="both"/>
              <w:rPr>
                <w:bCs/>
              </w:rPr>
            </w:pPr>
            <w:r w:rsidRPr="007512D4">
              <w:t>Komplet instrukcji obsługi w języku polskim do podwozia samochodu, zabudowy pożarniczej i zainstalowanych urządzeń i wyposażenia</w:t>
            </w:r>
            <w:r>
              <w:t>.</w:t>
            </w:r>
          </w:p>
        </w:tc>
        <w:tc>
          <w:tcPr>
            <w:tcW w:w="5635" w:type="dxa"/>
          </w:tcPr>
          <w:p w14:paraId="68BD0C67" w14:textId="77777777" w:rsidR="000F5702" w:rsidRPr="007512D4" w:rsidRDefault="000F5702" w:rsidP="000F5702">
            <w:pPr>
              <w:jc w:val="both"/>
              <w:rPr>
                <w:b/>
              </w:rPr>
            </w:pPr>
          </w:p>
        </w:tc>
      </w:tr>
      <w:tr w:rsidR="000F5702" w:rsidRPr="007512D4" w14:paraId="58CD529F" w14:textId="77777777" w:rsidTr="007512D4">
        <w:tc>
          <w:tcPr>
            <w:tcW w:w="846" w:type="dxa"/>
          </w:tcPr>
          <w:p w14:paraId="194A7E7E" w14:textId="0205A9DF" w:rsidR="000F5702" w:rsidRPr="007512D4" w:rsidRDefault="000F5702" w:rsidP="000F5702">
            <w:pPr>
              <w:jc w:val="center"/>
              <w:rPr>
                <w:bCs/>
              </w:rPr>
            </w:pPr>
            <w:r>
              <w:rPr>
                <w:bCs/>
              </w:rPr>
              <w:t>5.3</w:t>
            </w:r>
          </w:p>
        </w:tc>
        <w:tc>
          <w:tcPr>
            <w:tcW w:w="7513" w:type="dxa"/>
          </w:tcPr>
          <w:p w14:paraId="36C14619" w14:textId="6B7C7DC6" w:rsidR="000F5702" w:rsidRPr="007512D4" w:rsidRDefault="000F5702" w:rsidP="000F5702">
            <w:pPr>
              <w:snapToGrid w:val="0"/>
              <w:jc w:val="both"/>
            </w:pPr>
            <w:r w:rsidRPr="007512D4">
              <w:t>Komplet dokumentacji niezbędnej do rejestracji pojazdu jako „samochód specjalny” wynikającej z ustawy ”Prawo o ruchu drogowym” w tym</w:t>
            </w:r>
            <w:r>
              <w:t>:</w:t>
            </w:r>
            <w:r w:rsidRPr="007512D4">
              <w:t xml:space="preserve"> </w:t>
            </w:r>
          </w:p>
          <w:p w14:paraId="2FAB0EB7" w14:textId="31C6E26F" w:rsidR="000F5702" w:rsidRPr="007512D4" w:rsidRDefault="000F5702" w:rsidP="000F5702">
            <w:pPr>
              <w:snapToGrid w:val="0"/>
              <w:jc w:val="both"/>
            </w:pPr>
            <w:r w:rsidRPr="007512D4">
              <w:t>- karta pojazdu</w:t>
            </w:r>
            <w:r>
              <w:t>,</w:t>
            </w:r>
          </w:p>
          <w:p w14:paraId="50604FF5" w14:textId="35E99BEF" w:rsidR="000F5702" w:rsidRPr="007512D4" w:rsidRDefault="000F5702" w:rsidP="000F5702">
            <w:pPr>
              <w:snapToGrid w:val="0"/>
              <w:jc w:val="both"/>
            </w:pPr>
            <w:r w:rsidRPr="007512D4">
              <w:t>- wyciąg ze świadectwa homologacji</w:t>
            </w:r>
            <w:r>
              <w:t>,</w:t>
            </w:r>
            <w:r w:rsidRPr="007512D4">
              <w:t xml:space="preserve"> </w:t>
            </w:r>
          </w:p>
          <w:p w14:paraId="19E83CCD" w14:textId="5E0FF0F8" w:rsidR="000F5702" w:rsidRPr="007512D4" w:rsidRDefault="000F5702" w:rsidP="000F5702">
            <w:pPr>
              <w:snapToGrid w:val="0"/>
              <w:jc w:val="both"/>
            </w:pPr>
            <w:r w:rsidRPr="007512D4">
              <w:t>- badania techniczne</w:t>
            </w:r>
            <w:r>
              <w:t>,</w:t>
            </w:r>
            <w:r w:rsidRPr="007512D4">
              <w:t xml:space="preserve"> </w:t>
            </w:r>
          </w:p>
          <w:p w14:paraId="59E374F3" w14:textId="36FDABBC" w:rsidR="000F5702" w:rsidRPr="007512D4" w:rsidRDefault="000F5702" w:rsidP="000F5702">
            <w:pPr>
              <w:jc w:val="both"/>
              <w:rPr>
                <w:bCs/>
              </w:rPr>
            </w:pPr>
            <w:r w:rsidRPr="007512D4">
              <w:lastRenderedPageBreak/>
              <w:t>- aktualne świadectwo dopuszczenia do użytkowania w ochronie przeciwpożarowej dla pojazdu</w:t>
            </w:r>
            <w:r>
              <w:t>.</w:t>
            </w:r>
          </w:p>
        </w:tc>
        <w:tc>
          <w:tcPr>
            <w:tcW w:w="5635" w:type="dxa"/>
          </w:tcPr>
          <w:p w14:paraId="060A6B91" w14:textId="77777777" w:rsidR="000F5702" w:rsidRPr="007512D4" w:rsidRDefault="000F5702" w:rsidP="000F5702">
            <w:pPr>
              <w:jc w:val="both"/>
              <w:rPr>
                <w:b/>
              </w:rPr>
            </w:pPr>
          </w:p>
        </w:tc>
      </w:tr>
    </w:tbl>
    <w:p w14:paraId="3C2B864D" w14:textId="77777777" w:rsidR="00280B03" w:rsidRPr="007512D4" w:rsidRDefault="00280B03" w:rsidP="00101AB6">
      <w:pPr>
        <w:jc w:val="both"/>
        <w:rPr>
          <w:b/>
        </w:rPr>
      </w:pPr>
    </w:p>
    <w:p w14:paraId="1B171100" w14:textId="7EB19D11" w:rsidR="00B87FE8" w:rsidRPr="001A5552" w:rsidRDefault="006B334A" w:rsidP="001A5552">
      <w:pPr>
        <w:rPr>
          <w:b/>
          <w:bCs/>
        </w:rPr>
      </w:pPr>
      <w:r w:rsidRPr="0025638F">
        <w:rPr>
          <w:b/>
          <w:bCs/>
        </w:rPr>
        <w:t>Prawą stronę tabeli, należy wypełnić stosując słowa „spełnia” lub „nie spełnia”, zaś w przypadku  wyższych wartości niż minimalne, wykazane w tabeli, należy wpisać oferowane wartości techniczno-użytkowe. W przypadku, gdy Oferent w którejkolwiek z pozycji wpisze słowa „nie spełnia” lub zaoferuje niższe wartości oferta zostanie odrzucona, gdyż jej treść nie odpowiada treści SIWZ (art. 89 ust 1 pkt 2 ustawy PZP ).</w:t>
      </w:r>
    </w:p>
    <w:sectPr w:rsidR="00B87FE8" w:rsidRPr="001A5552" w:rsidSect="00280B0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D2FC" w14:textId="77777777" w:rsidR="00A341AC" w:rsidRDefault="00A341AC" w:rsidP="009E0FBE">
      <w:r>
        <w:separator/>
      </w:r>
    </w:p>
  </w:endnote>
  <w:endnote w:type="continuationSeparator" w:id="0">
    <w:p w14:paraId="5483DC26" w14:textId="77777777" w:rsidR="00A341AC" w:rsidRDefault="00A341AC"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5006" w14:textId="77777777" w:rsidR="009E0FBE" w:rsidRDefault="009E0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547A4" w14:textId="77777777" w:rsidR="00A341AC" w:rsidRDefault="00A341AC" w:rsidP="009E0FBE">
      <w:r>
        <w:separator/>
      </w:r>
    </w:p>
  </w:footnote>
  <w:footnote w:type="continuationSeparator" w:id="0">
    <w:p w14:paraId="6BB856B2" w14:textId="77777777" w:rsidR="00A341AC" w:rsidRDefault="00A341AC" w:rsidP="009E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0AB6" w14:textId="1B6CF595" w:rsidR="009E0FBE" w:rsidRPr="00B97D08" w:rsidRDefault="009E0FBE" w:rsidP="009E0FBE">
    <w:pPr>
      <w:pStyle w:val="Nagwek"/>
      <w:tabs>
        <w:tab w:val="right" w:pos="14004"/>
      </w:tabs>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2"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03"/>
    <w:rsid w:val="00014655"/>
    <w:rsid w:val="00043933"/>
    <w:rsid w:val="000511F6"/>
    <w:rsid w:val="0007254D"/>
    <w:rsid w:val="000826C8"/>
    <w:rsid w:val="000866B0"/>
    <w:rsid w:val="000A5F61"/>
    <w:rsid w:val="000B04B5"/>
    <w:rsid w:val="000B2101"/>
    <w:rsid w:val="000B6090"/>
    <w:rsid w:val="000C2346"/>
    <w:rsid w:val="000C5BCE"/>
    <w:rsid w:val="000D2B1C"/>
    <w:rsid w:val="000F2041"/>
    <w:rsid w:val="000F5702"/>
    <w:rsid w:val="00101AB6"/>
    <w:rsid w:val="00123844"/>
    <w:rsid w:val="001344E3"/>
    <w:rsid w:val="001548F2"/>
    <w:rsid w:val="00171B0F"/>
    <w:rsid w:val="00174B81"/>
    <w:rsid w:val="00196B75"/>
    <w:rsid w:val="001A5552"/>
    <w:rsid w:val="001C494F"/>
    <w:rsid w:val="001C49DC"/>
    <w:rsid w:val="001E29EA"/>
    <w:rsid w:val="001E6F3C"/>
    <w:rsid w:val="001F3B90"/>
    <w:rsid w:val="00204EEF"/>
    <w:rsid w:val="00227874"/>
    <w:rsid w:val="00234D9B"/>
    <w:rsid w:val="00254BF8"/>
    <w:rsid w:val="0025638F"/>
    <w:rsid w:val="0027032A"/>
    <w:rsid w:val="00277A21"/>
    <w:rsid w:val="00280B03"/>
    <w:rsid w:val="002B604E"/>
    <w:rsid w:val="002B633B"/>
    <w:rsid w:val="002F45C9"/>
    <w:rsid w:val="00311CB6"/>
    <w:rsid w:val="00327B2D"/>
    <w:rsid w:val="00332CF5"/>
    <w:rsid w:val="00346A8F"/>
    <w:rsid w:val="00352B12"/>
    <w:rsid w:val="00370298"/>
    <w:rsid w:val="00374431"/>
    <w:rsid w:val="003818D1"/>
    <w:rsid w:val="003950C8"/>
    <w:rsid w:val="003A7A73"/>
    <w:rsid w:val="003B78E2"/>
    <w:rsid w:val="003C503F"/>
    <w:rsid w:val="003E0E70"/>
    <w:rsid w:val="003F50D2"/>
    <w:rsid w:val="00410210"/>
    <w:rsid w:val="00411170"/>
    <w:rsid w:val="00446566"/>
    <w:rsid w:val="004D6C13"/>
    <w:rsid w:val="00527C33"/>
    <w:rsid w:val="00597BEF"/>
    <w:rsid w:val="005C0C26"/>
    <w:rsid w:val="005C105E"/>
    <w:rsid w:val="005C1F21"/>
    <w:rsid w:val="005E1798"/>
    <w:rsid w:val="005F11B5"/>
    <w:rsid w:val="005F3EAE"/>
    <w:rsid w:val="00600F2B"/>
    <w:rsid w:val="00602F65"/>
    <w:rsid w:val="00623737"/>
    <w:rsid w:val="006250A7"/>
    <w:rsid w:val="00626E51"/>
    <w:rsid w:val="00630524"/>
    <w:rsid w:val="00674189"/>
    <w:rsid w:val="00675581"/>
    <w:rsid w:val="00683AE4"/>
    <w:rsid w:val="00691C22"/>
    <w:rsid w:val="006A1235"/>
    <w:rsid w:val="006A5937"/>
    <w:rsid w:val="006B334A"/>
    <w:rsid w:val="006B5917"/>
    <w:rsid w:val="006D7FF6"/>
    <w:rsid w:val="006E15D1"/>
    <w:rsid w:val="006F46C2"/>
    <w:rsid w:val="00726628"/>
    <w:rsid w:val="00750948"/>
    <w:rsid w:val="007512D4"/>
    <w:rsid w:val="00783B3F"/>
    <w:rsid w:val="007B08DC"/>
    <w:rsid w:val="007C0128"/>
    <w:rsid w:val="007E54D8"/>
    <w:rsid w:val="007F0134"/>
    <w:rsid w:val="0082479D"/>
    <w:rsid w:val="0084665B"/>
    <w:rsid w:val="0084765C"/>
    <w:rsid w:val="00855095"/>
    <w:rsid w:val="00866F3E"/>
    <w:rsid w:val="008B24C6"/>
    <w:rsid w:val="008C0014"/>
    <w:rsid w:val="008D298F"/>
    <w:rsid w:val="008F4D70"/>
    <w:rsid w:val="0090656E"/>
    <w:rsid w:val="00911142"/>
    <w:rsid w:val="00920242"/>
    <w:rsid w:val="009240F4"/>
    <w:rsid w:val="00970B72"/>
    <w:rsid w:val="009B6292"/>
    <w:rsid w:val="009E0FBE"/>
    <w:rsid w:val="00A341AC"/>
    <w:rsid w:val="00A41C07"/>
    <w:rsid w:val="00A50D5A"/>
    <w:rsid w:val="00A62080"/>
    <w:rsid w:val="00A71536"/>
    <w:rsid w:val="00A75C31"/>
    <w:rsid w:val="00A832EA"/>
    <w:rsid w:val="00A86289"/>
    <w:rsid w:val="00A97F67"/>
    <w:rsid w:val="00AA273F"/>
    <w:rsid w:val="00AA7D57"/>
    <w:rsid w:val="00AB3C8F"/>
    <w:rsid w:val="00AB47CA"/>
    <w:rsid w:val="00AE6F94"/>
    <w:rsid w:val="00B007C1"/>
    <w:rsid w:val="00B028EA"/>
    <w:rsid w:val="00B05F3B"/>
    <w:rsid w:val="00B20ACF"/>
    <w:rsid w:val="00B36671"/>
    <w:rsid w:val="00B57958"/>
    <w:rsid w:val="00B66567"/>
    <w:rsid w:val="00B8508F"/>
    <w:rsid w:val="00B87FE8"/>
    <w:rsid w:val="00B97D08"/>
    <w:rsid w:val="00BA1845"/>
    <w:rsid w:val="00BC4E22"/>
    <w:rsid w:val="00BD1DAC"/>
    <w:rsid w:val="00BD31B7"/>
    <w:rsid w:val="00C06E07"/>
    <w:rsid w:val="00C17DD6"/>
    <w:rsid w:val="00C22417"/>
    <w:rsid w:val="00C475AB"/>
    <w:rsid w:val="00C611F3"/>
    <w:rsid w:val="00C66FC8"/>
    <w:rsid w:val="00C8075F"/>
    <w:rsid w:val="00C87824"/>
    <w:rsid w:val="00C97471"/>
    <w:rsid w:val="00CA1811"/>
    <w:rsid w:val="00CA394F"/>
    <w:rsid w:val="00CE69E3"/>
    <w:rsid w:val="00CF1DA9"/>
    <w:rsid w:val="00D01B60"/>
    <w:rsid w:val="00D1056B"/>
    <w:rsid w:val="00D139E5"/>
    <w:rsid w:val="00D16D5E"/>
    <w:rsid w:val="00DB2EB7"/>
    <w:rsid w:val="00DE3D0B"/>
    <w:rsid w:val="00E22521"/>
    <w:rsid w:val="00E22F79"/>
    <w:rsid w:val="00E234AF"/>
    <w:rsid w:val="00E44769"/>
    <w:rsid w:val="00E63EFD"/>
    <w:rsid w:val="00E77E0B"/>
    <w:rsid w:val="00E85B76"/>
    <w:rsid w:val="00EB0BB5"/>
    <w:rsid w:val="00EE74ED"/>
    <w:rsid w:val="00F051D0"/>
    <w:rsid w:val="00F30BBA"/>
    <w:rsid w:val="00F3784C"/>
    <w:rsid w:val="00F52D1F"/>
    <w:rsid w:val="00F619EA"/>
    <w:rsid w:val="00F65479"/>
    <w:rsid w:val="00F73937"/>
    <w:rsid w:val="00F87DB9"/>
    <w:rsid w:val="00FB2F82"/>
    <w:rsid w:val="00FD544A"/>
    <w:rsid w:val="00FE7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80F141"/>
  <w15:chartTrackingRefBased/>
  <w15:docId w15:val="{E8276041-D159-4F52-AC6F-BE652726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4889</Words>
  <Characters>29338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madziawieczerzak51@gmail.com</dc:creator>
  <cp:keywords/>
  <dc:description/>
  <cp:lastModifiedBy>Pracownik</cp:lastModifiedBy>
  <cp:revision>4</cp:revision>
  <cp:lastPrinted>2020-05-25T10:33:00Z</cp:lastPrinted>
  <dcterms:created xsi:type="dcterms:W3CDTF">2020-06-23T08:46:00Z</dcterms:created>
  <dcterms:modified xsi:type="dcterms:W3CDTF">2020-06-23T13:03:00Z</dcterms:modified>
</cp:coreProperties>
</file>